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2C000206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E664CA">
        <w:rPr>
          <w:rFonts w:eastAsia="Times New Roman"/>
          <w:bCs/>
          <w:szCs w:val="24"/>
          <w:lang w:eastAsia="lv-LV"/>
        </w:rPr>
        <w:t xml:space="preserve">4490 003 0137 3.0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E664CA">
        <w:rPr>
          <w:rFonts w:eastAsia="Times New Roman"/>
          <w:bCs/>
          <w:szCs w:val="24"/>
          <w:lang w:eastAsia="lv-LV"/>
        </w:rPr>
        <w:t>Šēderes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321716"/>
    <w:rsid w:val="004C4063"/>
    <w:rsid w:val="006C6B94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3</cp:revision>
  <dcterms:created xsi:type="dcterms:W3CDTF">2025-02-12T11:32:00Z</dcterms:created>
  <dcterms:modified xsi:type="dcterms:W3CDTF">2025-02-23T08:38:00Z</dcterms:modified>
</cp:coreProperties>
</file>