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236" w:rsidRPr="00167F6C" w:rsidRDefault="001A225B" w:rsidP="001A225B">
      <w:pPr>
        <w:pStyle w:val="Bezatstarpm"/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  <w:r w:rsidRPr="00167F6C">
        <w:rPr>
          <w:rFonts w:ascii="Times New Roman" w:hAnsi="Times New Roman" w:cs="Times New Roman"/>
          <w:sz w:val="24"/>
          <w:szCs w:val="28"/>
        </w:rPr>
        <w:t>SASKAŅOTS</w:t>
      </w:r>
    </w:p>
    <w:p w:rsidR="00711236" w:rsidRPr="00167F6C" w:rsidRDefault="00711236" w:rsidP="001A225B">
      <w:pPr>
        <w:pStyle w:val="Bezatstarpm"/>
        <w:rPr>
          <w:rFonts w:ascii="Times New Roman" w:hAnsi="Times New Roman" w:cs="Times New Roman"/>
          <w:sz w:val="24"/>
          <w:szCs w:val="28"/>
        </w:rPr>
      </w:pPr>
      <w:r w:rsidRPr="00167F6C">
        <w:rPr>
          <w:rFonts w:ascii="Times New Roman" w:hAnsi="Times New Roman" w:cs="Times New Roman"/>
          <w:sz w:val="24"/>
          <w:szCs w:val="28"/>
        </w:rPr>
        <w:t>Augšdaugavas novada</w:t>
      </w:r>
      <w:r w:rsidR="001A225B" w:rsidRPr="00167F6C">
        <w:rPr>
          <w:rFonts w:ascii="Times New Roman" w:hAnsi="Times New Roman" w:cs="Times New Roman"/>
          <w:sz w:val="24"/>
          <w:szCs w:val="28"/>
        </w:rPr>
        <w:t xml:space="preserve"> pašvaldības</w:t>
      </w:r>
    </w:p>
    <w:p w:rsidR="00711236" w:rsidRPr="00167F6C" w:rsidRDefault="00711236" w:rsidP="001A225B">
      <w:pPr>
        <w:pStyle w:val="Bezatstarpm"/>
        <w:rPr>
          <w:rFonts w:ascii="Times New Roman" w:hAnsi="Times New Roman" w:cs="Times New Roman"/>
          <w:sz w:val="24"/>
          <w:szCs w:val="28"/>
        </w:rPr>
      </w:pPr>
      <w:r w:rsidRPr="00167F6C">
        <w:rPr>
          <w:rFonts w:ascii="Times New Roman" w:hAnsi="Times New Roman" w:cs="Times New Roman"/>
          <w:sz w:val="24"/>
          <w:szCs w:val="28"/>
        </w:rPr>
        <w:t>Izglītības pārvaldes vadītāja</w:t>
      </w:r>
    </w:p>
    <w:p w:rsidR="001A225B" w:rsidRPr="00167F6C" w:rsidRDefault="001A225B" w:rsidP="001A225B">
      <w:pPr>
        <w:pStyle w:val="Bezatstarpm"/>
        <w:rPr>
          <w:rFonts w:ascii="Times New Roman" w:hAnsi="Times New Roman" w:cs="Times New Roman"/>
          <w:sz w:val="24"/>
          <w:szCs w:val="28"/>
        </w:rPr>
      </w:pPr>
    </w:p>
    <w:p w:rsidR="00711236" w:rsidRPr="00167F6C" w:rsidRDefault="001A225B" w:rsidP="001A225B">
      <w:pPr>
        <w:pStyle w:val="Bezatstarpm"/>
        <w:rPr>
          <w:rFonts w:ascii="Times New Roman" w:hAnsi="Times New Roman" w:cs="Times New Roman"/>
          <w:sz w:val="24"/>
          <w:szCs w:val="28"/>
        </w:rPr>
      </w:pPr>
      <w:r w:rsidRPr="00167F6C">
        <w:rPr>
          <w:rFonts w:ascii="Times New Roman" w:hAnsi="Times New Roman" w:cs="Times New Roman"/>
          <w:sz w:val="24"/>
          <w:szCs w:val="28"/>
        </w:rPr>
        <w:t>___________________________</w:t>
      </w:r>
    </w:p>
    <w:p w:rsidR="00E20D06" w:rsidRPr="00167F6C" w:rsidRDefault="001A225B" w:rsidP="001A225B">
      <w:pPr>
        <w:pStyle w:val="Bezatstarpm"/>
        <w:rPr>
          <w:rFonts w:ascii="Times New Roman" w:hAnsi="Times New Roman" w:cs="Times New Roman"/>
          <w:sz w:val="24"/>
          <w:szCs w:val="28"/>
        </w:rPr>
      </w:pPr>
      <w:r w:rsidRPr="00167F6C">
        <w:rPr>
          <w:rFonts w:ascii="Times New Roman" w:hAnsi="Times New Roman" w:cs="Times New Roman"/>
          <w:sz w:val="24"/>
          <w:szCs w:val="28"/>
        </w:rPr>
        <w:t xml:space="preserve">          </w:t>
      </w:r>
      <w:r w:rsidR="00E20D06" w:rsidRPr="00167F6C">
        <w:rPr>
          <w:rFonts w:ascii="Times New Roman" w:hAnsi="Times New Roman" w:cs="Times New Roman"/>
          <w:sz w:val="24"/>
          <w:szCs w:val="28"/>
        </w:rPr>
        <w:t>/</w:t>
      </w:r>
      <w:proofErr w:type="spellStart"/>
      <w:r w:rsidR="00E20D06" w:rsidRPr="00167F6C">
        <w:rPr>
          <w:rFonts w:ascii="Times New Roman" w:hAnsi="Times New Roman" w:cs="Times New Roman"/>
          <w:sz w:val="24"/>
          <w:szCs w:val="28"/>
        </w:rPr>
        <w:t>Janita</w:t>
      </w:r>
      <w:proofErr w:type="spellEnd"/>
      <w:r w:rsidR="00E20D06" w:rsidRPr="00167F6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E20D06" w:rsidRPr="00167F6C">
        <w:rPr>
          <w:rFonts w:ascii="Times New Roman" w:hAnsi="Times New Roman" w:cs="Times New Roman"/>
          <w:sz w:val="24"/>
          <w:szCs w:val="28"/>
        </w:rPr>
        <w:t>Zarakovska</w:t>
      </w:r>
      <w:proofErr w:type="spellEnd"/>
      <w:r w:rsidR="00E20D06" w:rsidRPr="00167F6C">
        <w:rPr>
          <w:rFonts w:ascii="Times New Roman" w:hAnsi="Times New Roman" w:cs="Times New Roman"/>
          <w:sz w:val="24"/>
          <w:szCs w:val="28"/>
        </w:rPr>
        <w:t>/</w:t>
      </w:r>
    </w:p>
    <w:p w:rsidR="00711236" w:rsidRPr="00167F6C" w:rsidRDefault="001A225B" w:rsidP="001A225B">
      <w:pPr>
        <w:pStyle w:val="Bezatstarpm"/>
        <w:rPr>
          <w:rFonts w:ascii="Times New Roman" w:hAnsi="Times New Roman" w:cs="Times New Roman"/>
          <w:sz w:val="24"/>
          <w:szCs w:val="28"/>
        </w:rPr>
      </w:pPr>
      <w:r w:rsidRPr="00167F6C">
        <w:rPr>
          <w:rFonts w:ascii="Times New Roman" w:hAnsi="Times New Roman" w:cs="Times New Roman"/>
          <w:sz w:val="24"/>
          <w:szCs w:val="28"/>
        </w:rPr>
        <w:t>2023.gada ___._______________</w:t>
      </w:r>
    </w:p>
    <w:p w:rsidR="00711236" w:rsidRDefault="00711236" w:rsidP="00711236">
      <w:pPr>
        <w:pStyle w:val="Bezatstarpm"/>
        <w:jc w:val="right"/>
        <w:rPr>
          <w:rFonts w:ascii="Times New Roman" w:hAnsi="Times New Roman" w:cs="Times New Roman"/>
          <w:sz w:val="28"/>
          <w:szCs w:val="28"/>
        </w:rPr>
      </w:pPr>
    </w:p>
    <w:p w:rsidR="00711236" w:rsidRDefault="00711236" w:rsidP="00711236">
      <w:pPr>
        <w:pStyle w:val="Bezatstarpm"/>
        <w:jc w:val="right"/>
        <w:rPr>
          <w:rFonts w:ascii="Times New Roman" w:hAnsi="Times New Roman" w:cs="Times New Roman"/>
          <w:sz w:val="28"/>
          <w:szCs w:val="28"/>
        </w:rPr>
      </w:pPr>
    </w:p>
    <w:p w:rsidR="00711236" w:rsidRDefault="00711236" w:rsidP="00711236">
      <w:pPr>
        <w:pStyle w:val="Bezatstarpm"/>
        <w:jc w:val="right"/>
        <w:rPr>
          <w:rFonts w:ascii="Times New Roman" w:hAnsi="Times New Roman" w:cs="Times New Roman"/>
          <w:sz w:val="28"/>
          <w:szCs w:val="28"/>
        </w:rPr>
      </w:pPr>
    </w:p>
    <w:p w:rsidR="00711236" w:rsidRPr="003E72F6" w:rsidRDefault="00711236" w:rsidP="00711236">
      <w:pPr>
        <w:pStyle w:val="Bezatstarpm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E72F6">
        <w:rPr>
          <w:rFonts w:ascii="Times New Roman" w:hAnsi="Times New Roman" w:cs="Times New Roman"/>
          <w:b/>
          <w:sz w:val="56"/>
          <w:szCs w:val="56"/>
        </w:rPr>
        <w:t>Augšdaugavas novada</w:t>
      </w:r>
      <w:r w:rsidR="00E154F7">
        <w:rPr>
          <w:rFonts w:ascii="Times New Roman" w:hAnsi="Times New Roman" w:cs="Times New Roman"/>
          <w:b/>
          <w:sz w:val="56"/>
          <w:szCs w:val="56"/>
        </w:rPr>
        <w:t xml:space="preserve"> pašvaldības</w:t>
      </w:r>
    </w:p>
    <w:p w:rsidR="00711236" w:rsidRPr="003E72F6" w:rsidRDefault="00711236" w:rsidP="00711236">
      <w:pPr>
        <w:pStyle w:val="Bezatstarpm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E72F6">
        <w:rPr>
          <w:rFonts w:ascii="Times New Roman" w:hAnsi="Times New Roman" w:cs="Times New Roman"/>
          <w:b/>
          <w:sz w:val="56"/>
          <w:szCs w:val="56"/>
        </w:rPr>
        <w:t>Biķernieku pamatskolas</w:t>
      </w:r>
    </w:p>
    <w:p w:rsidR="00711236" w:rsidRPr="003E72F6" w:rsidRDefault="00711236" w:rsidP="00711236">
      <w:pPr>
        <w:pStyle w:val="Bezatstarpm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11236" w:rsidRPr="003E72F6" w:rsidRDefault="00711236" w:rsidP="00711236">
      <w:pPr>
        <w:pStyle w:val="Bezatstarpm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11236" w:rsidRPr="003E72F6" w:rsidRDefault="00711236" w:rsidP="00711236">
      <w:pPr>
        <w:pStyle w:val="Bezatstarpm"/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ATTĪSTĪBAS</w:t>
      </w:r>
      <w:r w:rsidRPr="003E72F6">
        <w:rPr>
          <w:rFonts w:ascii="Times New Roman" w:hAnsi="Times New Roman" w:cs="Times New Roman"/>
          <w:b/>
          <w:sz w:val="56"/>
          <w:szCs w:val="56"/>
        </w:rPr>
        <w:t xml:space="preserve">  PLĀNS</w:t>
      </w:r>
    </w:p>
    <w:p w:rsidR="00711236" w:rsidRPr="003E72F6" w:rsidRDefault="00711236" w:rsidP="00711236">
      <w:pPr>
        <w:pStyle w:val="Bezatstarpm"/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711236" w:rsidRDefault="00A6701E" w:rsidP="00711236">
      <w:pPr>
        <w:jc w:val="center"/>
        <w:rPr>
          <w:rFonts w:ascii="Times New Roman" w:eastAsia="Times New Roman" w:hAnsi="Times New Roman"/>
          <w:b/>
          <w:bCs/>
          <w:sz w:val="48"/>
          <w:szCs w:val="24"/>
        </w:rPr>
      </w:pPr>
      <w:r>
        <w:rPr>
          <w:rFonts w:ascii="Times New Roman" w:eastAsia="Times New Roman" w:hAnsi="Times New Roman"/>
          <w:b/>
          <w:bCs/>
          <w:sz w:val="48"/>
          <w:szCs w:val="24"/>
        </w:rPr>
        <w:t>2023./2024. - 2025./2026</w:t>
      </w:r>
      <w:r w:rsidR="00E154F7">
        <w:rPr>
          <w:rFonts w:ascii="Times New Roman" w:eastAsia="Times New Roman" w:hAnsi="Times New Roman"/>
          <w:b/>
          <w:bCs/>
          <w:sz w:val="48"/>
          <w:szCs w:val="24"/>
        </w:rPr>
        <w:t>.</w:t>
      </w:r>
      <w:r w:rsidR="00711236" w:rsidRPr="00711236">
        <w:rPr>
          <w:rFonts w:ascii="Times New Roman" w:eastAsia="Times New Roman" w:hAnsi="Times New Roman"/>
          <w:b/>
          <w:bCs/>
          <w:sz w:val="48"/>
          <w:szCs w:val="24"/>
        </w:rPr>
        <w:t>mācību gadam</w:t>
      </w:r>
    </w:p>
    <w:p w:rsidR="00F47860" w:rsidRDefault="00F47860" w:rsidP="00711236">
      <w:pPr>
        <w:jc w:val="center"/>
        <w:rPr>
          <w:rFonts w:ascii="Times New Roman" w:eastAsia="Times New Roman" w:hAnsi="Times New Roman"/>
          <w:b/>
          <w:bCs/>
          <w:sz w:val="48"/>
          <w:szCs w:val="24"/>
        </w:rPr>
      </w:pPr>
    </w:p>
    <w:p w:rsidR="00F47860" w:rsidRDefault="00F47860" w:rsidP="00711236">
      <w:pPr>
        <w:jc w:val="center"/>
        <w:rPr>
          <w:rFonts w:ascii="Times New Roman" w:eastAsia="Times New Roman" w:hAnsi="Times New Roman"/>
          <w:b/>
          <w:bCs/>
          <w:sz w:val="48"/>
          <w:szCs w:val="24"/>
        </w:rPr>
      </w:pPr>
    </w:p>
    <w:p w:rsidR="00BD2722" w:rsidRDefault="00BD2722" w:rsidP="00BD2722">
      <w:pPr>
        <w:spacing w:line="276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:rsidR="00167F6C" w:rsidRDefault="00167F6C" w:rsidP="00BD2722">
      <w:pPr>
        <w:spacing w:line="276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:rsidR="00BD2722" w:rsidRPr="00BD2722" w:rsidRDefault="00711236" w:rsidP="00BD2722">
      <w:pPr>
        <w:pStyle w:val="Bezatstarpm"/>
        <w:rPr>
          <w:rFonts w:ascii="Times New Roman" w:hAnsi="Times New Roman" w:cs="Times New Roman"/>
          <w:b/>
          <w:sz w:val="24"/>
          <w:szCs w:val="24"/>
        </w:rPr>
      </w:pPr>
      <w:r w:rsidRPr="00BD272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Izglītības iestādes misija: </w:t>
      </w:r>
    </w:p>
    <w:p w:rsidR="00BD2722" w:rsidRPr="00BD2722" w:rsidRDefault="00BD2722" w:rsidP="00BD2722">
      <w:pPr>
        <w:pStyle w:val="Bezatstarpm"/>
        <w:rPr>
          <w:rFonts w:ascii="Times New Roman" w:hAnsi="Times New Roman" w:cs="Times New Roman"/>
          <w:sz w:val="24"/>
          <w:szCs w:val="24"/>
        </w:rPr>
      </w:pPr>
      <w:r w:rsidRPr="00BD2722">
        <w:rPr>
          <w:rFonts w:ascii="Times New Roman" w:hAnsi="Times New Roman" w:cs="Times New Roman"/>
          <w:sz w:val="24"/>
          <w:szCs w:val="24"/>
        </w:rPr>
        <w:t>Katram izglītojamajam radām atbalstošu, draudzīgu, iekļaujošu, kvalitatīvi veidotu izglītības vidi izglītojamo izaugsmei un nākotnei.</w:t>
      </w:r>
    </w:p>
    <w:p w:rsidR="00BD2722" w:rsidRPr="00BD2722" w:rsidRDefault="00BD2722" w:rsidP="00BD2722">
      <w:pPr>
        <w:pStyle w:val="Bezatstarpm"/>
        <w:rPr>
          <w:rFonts w:ascii="Times New Roman" w:hAnsi="Times New Roman" w:cs="Times New Roman"/>
          <w:sz w:val="24"/>
          <w:szCs w:val="24"/>
        </w:rPr>
      </w:pPr>
    </w:p>
    <w:p w:rsidR="00711236" w:rsidRPr="00BD2722" w:rsidRDefault="00711236" w:rsidP="00BD2722">
      <w:pPr>
        <w:pStyle w:val="Bezatstarpm"/>
        <w:rPr>
          <w:rFonts w:ascii="Times New Roman" w:hAnsi="Times New Roman" w:cs="Times New Roman"/>
          <w:b/>
          <w:sz w:val="24"/>
          <w:szCs w:val="24"/>
        </w:rPr>
      </w:pPr>
      <w:r w:rsidRPr="00BD2722">
        <w:rPr>
          <w:rFonts w:ascii="Times New Roman" w:hAnsi="Times New Roman" w:cs="Times New Roman"/>
          <w:b/>
          <w:sz w:val="24"/>
          <w:szCs w:val="24"/>
        </w:rPr>
        <w:t>Izglītības iestādes vīzija:</w:t>
      </w:r>
    </w:p>
    <w:p w:rsidR="00711236" w:rsidRPr="00BD2722" w:rsidRDefault="00711236" w:rsidP="00BD2722">
      <w:pPr>
        <w:pStyle w:val="Bezatstarpm"/>
        <w:rPr>
          <w:rFonts w:ascii="Times New Roman" w:hAnsi="Times New Roman" w:cs="Times New Roman"/>
          <w:b/>
          <w:sz w:val="24"/>
          <w:szCs w:val="24"/>
        </w:rPr>
      </w:pPr>
      <w:r w:rsidRPr="00BD2722">
        <w:rPr>
          <w:rFonts w:ascii="Times New Roman" w:hAnsi="Times New Roman" w:cs="Times New Roman"/>
          <w:b/>
          <w:sz w:val="24"/>
          <w:szCs w:val="24"/>
        </w:rPr>
        <w:t>par izglītojamo:</w:t>
      </w:r>
      <w:r w:rsidR="00BD2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722">
        <w:rPr>
          <w:rFonts w:ascii="Times New Roman" w:hAnsi="Times New Roman" w:cs="Times New Roman"/>
          <w:sz w:val="24"/>
          <w:szCs w:val="24"/>
        </w:rPr>
        <w:t>Izglītojamais – zinātkārs, atbildīgs, mērķtiecīgs, centīgs un tolerants.</w:t>
      </w:r>
    </w:p>
    <w:p w:rsidR="00711236" w:rsidRPr="00BD2722" w:rsidRDefault="00711236" w:rsidP="00BD2722">
      <w:pPr>
        <w:pStyle w:val="Bezatstarpm"/>
        <w:rPr>
          <w:rFonts w:ascii="Times New Roman" w:hAnsi="Times New Roman" w:cs="Times New Roman"/>
          <w:b/>
          <w:sz w:val="24"/>
          <w:szCs w:val="24"/>
        </w:rPr>
      </w:pPr>
      <w:r w:rsidRPr="00BD2722">
        <w:rPr>
          <w:rFonts w:ascii="Times New Roman" w:hAnsi="Times New Roman" w:cs="Times New Roman"/>
          <w:b/>
          <w:sz w:val="24"/>
          <w:szCs w:val="24"/>
        </w:rPr>
        <w:t>par pedagogu:</w:t>
      </w:r>
      <w:r w:rsidR="00BD27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722">
        <w:rPr>
          <w:rFonts w:ascii="Times New Roman" w:hAnsi="Times New Roman" w:cs="Times New Roman"/>
          <w:sz w:val="24"/>
          <w:szCs w:val="24"/>
        </w:rPr>
        <w:t>Pedagogs – zinošs, uz izaugsmi un sadarbību vērsts, inovatīvs, radošs, saprotošs.</w:t>
      </w:r>
    </w:p>
    <w:p w:rsidR="00711236" w:rsidRPr="00330D80" w:rsidRDefault="00711236" w:rsidP="00711236">
      <w:pPr>
        <w:spacing w:line="276" w:lineRule="auto"/>
        <w:ind w:left="720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711236" w:rsidRPr="00F47860" w:rsidRDefault="00711236" w:rsidP="00F47860">
      <w:pPr>
        <w:pStyle w:val="Sarakstarindkopa"/>
        <w:numPr>
          <w:ilvl w:val="0"/>
          <w:numId w:val="8"/>
        </w:numPr>
        <w:spacing w:after="0" w:line="276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F47860">
        <w:rPr>
          <w:rFonts w:ascii="Times New Roman" w:eastAsia="Times New Roman" w:hAnsi="Times New Roman"/>
          <w:b/>
          <w:sz w:val="24"/>
          <w:szCs w:val="24"/>
        </w:rPr>
        <w:t xml:space="preserve">Audzināšanas darba prioritārie uzdevumi / vērtības izglītības iestādē </w:t>
      </w:r>
      <w:r w:rsidRPr="00F47860">
        <w:rPr>
          <w:rFonts w:ascii="Times New Roman" w:eastAsia="Times New Roman" w:hAnsi="Times New Roman"/>
          <w:b/>
          <w:i/>
          <w:iCs/>
          <w:sz w:val="24"/>
          <w:szCs w:val="24"/>
        </w:rPr>
        <w:t>(3 gadiem)</w:t>
      </w:r>
    </w:p>
    <w:p w:rsidR="00E20D06" w:rsidRPr="00BD2722" w:rsidRDefault="00A6701E" w:rsidP="00BD272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20D06">
        <w:rPr>
          <w:rFonts w:ascii="Times New Roman" w:hAnsi="Times New Roman"/>
          <w:sz w:val="24"/>
          <w:szCs w:val="24"/>
        </w:rPr>
        <w:t>Padziļināt izglītojamo pilsonisko pozīciju un patriotismu vienotā audzināšanas un mācību procesā.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7079A5">
        <w:rPr>
          <w:rFonts w:ascii="Times New Roman" w:hAnsi="Times New Roman" w:cs="Times New Roman"/>
          <w:sz w:val="24"/>
          <w:szCs w:val="28"/>
        </w:rPr>
        <w:t xml:space="preserve">Nodrošināt izglītojamo integrāciju sabiedrībā, veidojot izpratni par līdzvērtību. </w:t>
      </w:r>
      <w:r w:rsidRPr="00CD7C4D">
        <w:rPr>
          <w:rFonts w:ascii="Times New Roman" w:hAnsi="Times New Roman" w:cs="Times New Roman"/>
          <w:sz w:val="24"/>
          <w:szCs w:val="24"/>
        </w:rPr>
        <w:t>Iedzīvināt tikumiskās vērtības lietpratībā balstītā izglītības saturā</w:t>
      </w:r>
      <w:r w:rsidRPr="00BD2722">
        <w:rPr>
          <w:rFonts w:ascii="Times New Roman" w:hAnsi="Times New Roman" w:cs="Times New Roman"/>
          <w:bCs/>
          <w:sz w:val="24"/>
          <w:szCs w:val="24"/>
        </w:rPr>
        <w:t>.</w:t>
      </w:r>
      <w:r w:rsidR="00BD2722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F47860" w:rsidRPr="00BD2722" w:rsidRDefault="00BD2722" w:rsidP="00BD2722">
      <w:pPr>
        <w:pStyle w:val="Bezatstarpm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D80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0" locked="0" layoutInCell="1" allowOverlap="1" wp14:anchorId="0F9C9D8E" wp14:editId="0654F6F4">
            <wp:simplePos x="0" y="0"/>
            <wp:positionH relativeFrom="column">
              <wp:posOffset>2194560</wp:posOffset>
            </wp:positionH>
            <wp:positionV relativeFrom="paragraph">
              <wp:posOffset>177165</wp:posOffset>
            </wp:positionV>
            <wp:extent cx="4915535" cy="2105025"/>
            <wp:effectExtent l="0" t="0" r="0" b="0"/>
            <wp:wrapTopAndBottom/>
            <wp:docPr id="2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>Vērtības</w:t>
      </w:r>
      <w:r w:rsidR="00A6753C">
        <w:rPr>
          <w:rFonts w:ascii="Times New Roman" w:hAnsi="Times New Roman" w:cs="Times New Roman"/>
          <w:b/>
          <w:sz w:val="24"/>
          <w:szCs w:val="24"/>
        </w:rPr>
        <w:t>:</w:t>
      </w:r>
    </w:p>
    <w:p w:rsidR="00E20D06" w:rsidRPr="00F47860" w:rsidRDefault="00E20D06" w:rsidP="00F47860">
      <w:pPr>
        <w:numPr>
          <w:ilvl w:val="0"/>
          <w:numId w:val="8"/>
        </w:numPr>
        <w:spacing w:after="0" w:line="276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F47860">
        <w:rPr>
          <w:rFonts w:ascii="Times New Roman" w:eastAsia="Times New Roman" w:hAnsi="Times New Roman"/>
          <w:b/>
          <w:sz w:val="24"/>
          <w:szCs w:val="24"/>
        </w:rPr>
        <w:t xml:space="preserve">Karjeras izglītības prioritātes </w:t>
      </w:r>
      <w:r w:rsidRPr="00F47860">
        <w:rPr>
          <w:rFonts w:ascii="Times New Roman" w:eastAsia="Times New Roman" w:hAnsi="Times New Roman"/>
          <w:b/>
          <w:i/>
          <w:iCs/>
          <w:sz w:val="24"/>
          <w:szCs w:val="24"/>
        </w:rPr>
        <w:t>(3 gadiem)</w:t>
      </w:r>
    </w:p>
    <w:p w:rsidR="00A6701E" w:rsidRDefault="00A6701E" w:rsidP="00BD2722">
      <w:pPr>
        <w:pStyle w:val="Sarakstarindkopa1"/>
        <w:spacing w:line="276" w:lineRule="auto"/>
        <w:ind w:left="0"/>
        <w:jc w:val="both"/>
      </w:pPr>
      <w:r>
        <w:t xml:space="preserve">Izsvērta karjeras lēmumu pieņemšana, balstoties uz izglītojamā spējām, veselības stāvokli, interesēm un </w:t>
      </w:r>
      <w:r w:rsidR="00D115E8">
        <w:t>izglītības iestāde</w:t>
      </w:r>
      <w:r>
        <w:t xml:space="preserve">s piedāvājumu, sadarbībā ar vecākiem un priekšmetu pedagogiem, modelēt individuālu mācību plānu, izvēloties mācību saturu pēc 9.klases. </w:t>
      </w:r>
      <w:r w:rsidRPr="00333C99">
        <w:rPr>
          <w:rFonts w:eastAsia="Times New Roman"/>
        </w:rPr>
        <w:t xml:space="preserve">Sekmēt augstāku rezultātu sasniegšanu ikdienas mācību procesā un </w:t>
      </w:r>
      <w:r>
        <w:rPr>
          <w:rFonts w:eastAsia="Times New Roman"/>
        </w:rPr>
        <w:t>arodizglītības</w:t>
      </w:r>
      <w:r w:rsidRPr="00333C99">
        <w:rPr>
          <w:rFonts w:eastAsia="Times New Roman"/>
        </w:rPr>
        <w:t xml:space="preserve"> kvalifikācijas eksāmena</w:t>
      </w:r>
      <w:r>
        <w:rPr>
          <w:rFonts w:eastAsia="Times New Roman"/>
        </w:rPr>
        <w:t xml:space="preserve"> </w:t>
      </w:r>
      <w:r w:rsidRPr="00333C99">
        <w:rPr>
          <w:rFonts w:eastAsia="Times New Roman"/>
        </w:rPr>
        <w:t>vērtējumā</w:t>
      </w:r>
      <w:r>
        <w:rPr>
          <w:rFonts w:eastAsia="Times New Roman"/>
        </w:rPr>
        <w:t>, lai veiksmīgi iesaistīties darba tirgū.</w:t>
      </w:r>
    </w:p>
    <w:p w:rsidR="00E20D06" w:rsidRDefault="00E20D06" w:rsidP="00E20D06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BD2722" w:rsidRDefault="00BD2722" w:rsidP="00E20D06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BD2722" w:rsidRDefault="00BD2722" w:rsidP="00E20D06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BD2722" w:rsidRDefault="00BD2722" w:rsidP="00E20D06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BD2722" w:rsidRPr="00330D80" w:rsidRDefault="00BD2722" w:rsidP="00E20D06">
      <w:pPr>
        <w:spacing w:after="0" w:line="276" w:lineRule="auto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F47860" w:rsidRPr="00F47860" w:rsidRDefault="00F47860" w:rsidP="00F47860">
      <w:pPr>
        <w:pStyle w:val="Sarakstarindkopa"/>
        <w:widowControl w:val="0"/>
        <w:numPr>
          <w:ilvl w:val="0"/>
          <w:numId w:val="8"/>
        </w:numPr>
        <w:tabs>
          <w:tab w:val="left" w:pos="420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47860">
        <w:rPr>
          <w:rFonts w:ascii="Times New Roman" w:hAnsi="Times New Roman"/>
          <w:b/>
          <w:bCs/>
          <w:spacing w:val="-2"/>
          <w:w w:val="110"/>
          <w:sz w:val="24"/>
          <w:szCs w:val="24"/>
        </w:rPr>
        <w:lastRenderedPageBreak/>
        <w:t>Izglītības</w:t>
      </w:r>
      <w:r w:rsidRPr="00F47860">
        <w:rPr>
          <w:rFonts w:ascii="Times New Roman" w:hAnsi="Times New Roman"/>
          <w:b/>
          <w:bCs/>
          <w:spacing w:val="5"/>
          <w:w w:val="110"/>
          <w:sz w:val="24"/>
          <w:szCs w:val="24"/>
        </w:rPr>
        <w:t xml:space="preserve"> </w:t>
      </w:r>
      <w:r w:rsidRPr="00F47860">
        <w:rPr>
          <w:rFonts w:ascii="Times New Roman" w:hAnsi="Times New Roman"/>
          <w:b/>
          <w:bCs/>
          <w:spacing w:val="-2"/>
          <w:w w:val="110"/>
          <w:sz w:val="24"/>
          <w:szCs w:val="24"/>
        </w:rPr>
        <w:t>iestādes</w:t>
      </w:r>
      <w:r w:rsidRPr="00F47860">
        <w:rPr>
          <w:rFonts w:ascii="Times New Roman" w:hAnsi="Times New Roman"/>
          <w:b/>
          <w:bCs/>
          <w:spacing w:val="1"/>
          <w:w w:val="110"/>
          <w:sz w:val="24"/>
          <w:szCs w:val="24"/>
        </w:rPr>
        <w:t xml:space="preserve"> </w:t>
      </w:r>
      <w:r w:rsidRPr="00F47860">
        <w:rPr>
          <w:rFonts w:ascii="Times New Roman" w:hAnsi="Times New Roman"/>
          <w:b/>
          <w:bCs/>
          <w:w w:val="105"/>
          <w:sz w:val="24"/>
          <w:szCs w:val="24"/>
        </w:rPr>
        <w:t>stratēģiskie</w:t>
      </w:r>
      <w:r w:rsidRPr="00F47860">
        <w:rPr>
          <w:rFonts w:ascii="Times New Roman" w:hAnsi="Times New Roman"/>
          <w:b/>
          <w:bCs/>
          <w:spacing w:val="20"/>
          <w:w w:val="105"/>
          <w:sz w:val="24"/>
          <w:szCs w:val="24"/>
        </w:rPr>
        <w:t xml:space="preserve"> </w:t>
      </w:r>
      <w:r w:rsidRPr="00F47860">
        <w:rPr>
          <w:rFonts w:ascii="Times New Roman" w:hAnsi="Times New Roman"/>
          <w:b/>
          <w:bCs/>
          <w:w w:val="105"/>
          <w:sz w:val="24"/>
          <w:szCs w:val="24"/>
        </w:rPr>
        <w:t>mērķi</w:t>
      </w:r>
      <w:r w:rsidRPr="00F47860">
        <w:rPr>
          <w:rFonts w:ascii="Times New Roman" w:hAnsi="Times New Roman"/>
          <w:b/>
          <w:bCs/>
          <w:spacing w:val="19"/>
          <w:w w:val="105"/>
          <w:sz w:val="24"/>
          <w:szCs w:val="24"/>
        </w:rPr>
        <w:t xml:space="preserve"> </w:t>
      </w:r>
      <w:r w:rsidRPr="00F47860">
        <w:rPr>
          <w:rFonts w:ascii="Times New Roman" w:hAnsi="Times New Roman"/>
          <w:b/>
          <w:bCs/>
          <w:w w:val="105"/>
          <w:sz w:val="24"/>
          <w:szCs w:val="24"/>
        </w:rPr>
        <w:t>un</w:t>
      </w:r>
      <w:r w:rsidRPr="00F47860">
        <w:rPr>
          <w:rFonts w:ascii="Times New Roman" w:hAnsi="Times New Roman"/>
          <w:b/>
          <w:bCs/>
          <w:spacing w:val="8"/>
          <w:w w:val="105"/>
          <w:sz w:val="24"/>
          <w:szCs w:val="24"/>
        </w:rPr>
        <w:t xml:space="preserve"> </w:t>
      </w:r>
      <w:r w:rsidRPr="00F47860">
        <w:rPr>
          <w:rFonts w:ascii="Times New Roman" w:hAnsi="Times New Roman"/>
          <w:b/>
          <w:bCs/>
          <w:w w:val="105"/>
          <w:sz w:val="24"/>
          <w:szCs w:val="24"/>
        </w:rPr>
        <w:t>uzdevumi.</w:t>
      </w:r>
      <w:r w:rsidRPr="00F47860">
        <w:rPr>
          <w:rFonts w:ascii="Times New Roman" w:hAnsi="Times New Roman"/>
          <w:b/>
          <w:bCs/>
          <w:spacing w:val="20"/>
          <w:w w:val="105"/>
          <w:sz w:val="24"/>
          <w:szCs w:val="24"/>
        </w:rPr>
        <w:t xml:space="preserve"> </w:t>
      </w:r>
      <w:r w:rsidRPr="00F47860">
        <w:rPr>
          <w:rFonts w:ascii="Times New Roman" w:hAnsi="Times New Roman"/>
          <w:b/>
          <w:bCs/>
          <w:w w:val="105"/>
          <w:sz w:val="24"/>
          <w:szCs w:val="24"/>
        </w:rPr>
        <w:t>Attīstības</w:t>
      </w:r>
      <w:r w:rsidRPr="00F47860">
        <w:rPr>
          <w:rFonts w:ascii="Times New Roman" w:hAnsi="Times New Roman"/>
          <w:b/>
          <w:bCs/>
          <w:spacing w:val="18"/>
          <w:w w:val="105"/>
          <w:sz w:val="24"/>
          <w:szCs w:val="24"/>
        </w:rPr>
        <w:t xml:space="preserve"> </w:t>
      </w:r>
      <w:r w:rsidRPr="00F47860">
        <w:rPr>
          <w:rFonts w:ascii="Times New Roman" w:hAnsi="Times New Roman"/>
          <w:b/>
          <w:bCs/>
          <w:w w:val="105"/>
          <w:sz w:val="24"/>
          <w:szCs w:val="24"/>
        </w:rPr>
        <w:t>prioritātes</w:t>
      </w:r>
      <w:r w:rsidRPr="00F47860">
        <w:rPr>
          <w:rFonts w:ascii="Times New Roman" w:hAnsi="Times New Roman"/>
          <w:b/>
          <w:bCs/>
          <w:spacing w:val="17"/>
          <w:w w:val="105"/>
          <w:sz w:val="24"/>
          <w:szCs w:val="24"/>
        </w:rPr>
        <w:t xml:space="preserve"> </w:t>
      </w:r>
      <w:r w:rsidRPr="00F47860">
        <w:rPr>
          <w:rFonts w:ascii="Times New Roman" w:hAnsi="Times New Roman"/>
          <w:b/>
          <w:bCs/>
          <w:w w:val="105"/>
          <w:sz w:val="24"/>
          <w:szCs w:val="24"/>
        </w:rPr>
        <w:t>un</w:t>
      </w:r>
      <w:r w:rsidRPr="00F47860">
        <w:rPr>
          <w:rFonts w:ascii="Times New Roman" w:hAnsi="Times New Roman"/>
          <w:b/>
          <w:bCs/>
          <w:spacing w:val="16"/>
          <w:w w:val="105"/>
          <w:sz w:val="24"/>
          <w:szCs w:val="24"/>
        </w:rPr>
        <w:t xml:space="preserve"> </w:t>
      </w:r>
      <w:r w:rsidRPr="00F47860">
        <w:rPr>
          <w:rFonts w:ascii="Times New Roman" w:hAnsi="Times New Roman"/>
          <w:b/>
          <w:bCs/>
          <w:w w:val="105"/>
          <w:sz w:val="24"/>
          <w:szCs w:val="24"/>
        </w:rPr>
        <w:t>plānotie</w:t>
      </w:r>
      <w:r w:rsidRPr="00F47860">
        <w:rPr>
          <w:rFonts w:ascii="Times New Roman" w:hAnsi="Times New Roman"/>
          <w:b/>
          <w:bCs/>
          <w:spacing w:val="7"/>
          <w:w w:val="105"/>
          <w:sz w:val="24"/>
          <w:szCs w:val="24"/>
        </w:rPr>
        <w:t xml:space="preserve"> </w:t>
      </w:r>
      <w:r w:rsidRPr="00F47860">
        <w:rPr>
          <w:rFonts w:ascii="Times New Roman" w:hAnsi="Times New Roman"/>
          <w:b/>
          <w:bCs/>
          <w:w w:val="105"/>
          <w:sz w:val="24"/>
          <w:szCs w:val="24"/>
        </w:rPr>
        <w:t>sasniedzamie</w:t>
      </w:r>
      <w:r w:rsidRPr="00F47860">
        <w:rPr>
          <w:rFonts w:ascii="Times New Roman" w:hAnsi="Times New Roman"/>
          <w:b/>
          <w:bCs/>
          <w:spacing w:val="27"/>
          <w:w w:val="105"/>
          <w:sz w:val="24"/>
          <w:szCs w:val="24"/>
        </w:rPr>
        <w:t xml:space="preserve"> </w:t>
      </w:r>
      <w:r w:rsidRPr="00F47860">
        <w:rPr>
          <w:rFonts w:ascii="Times New Roman" w:hAnsi="Times New Roman"/>
          <w:b/>
          <w:bCs/>
          <w:spacing w:val="-2"/>
          <w:w w:val="105"/>
          <w:sz w:val="24"/>
          <w:szCs w:val="24"/>
        </w:rPr>
        <w:t>rezultāti</w:t>
      </w:r>
      <w:r w:rsidR="00885CB2">
        <w:rPr>
          <w:rFonts w:ascii="Times New Roman" w:hAnsi="Times New Roman"/>
          <w:b/>
          <w:bCs/>
          <w:spacing w:val="-2"/>
          <w:w w:val="105"/>
          <w:sz w:val="24"/>
          <w:szCs w:val="24"/>
        </w:rPr>
        <w:t>:</w:t>
      </w:r>
    </w:p>
    <w:tbl>
      <w:tblPr>
        <w:tblW w:w="15132" w:type="dxa"/>
        <w:tblInd w:w="-5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2551"/>
        <w:gridCol w:w="2551"/>
        <w:gridCol w:w="2552"/>
        <w:gridCol w:w="3650"/>
      </w:tblGrid>
      <w:tr w:rsidR="0049030B" w:rsidTr="002048A3">
        <w:trPr>
          <w:trHeight w:val="68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1E" w:rsidRPr="00BD2722" w:rsidRDefault="00A6701E" w:rsidP="00BD2722">
            <w:pPr>
              <w:pStyle w:val="Bezatstarpm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1E" w:rsidRPr="00BD2722" w:rsidRDefault="00A6701E" w:rsidP="00BD2722">
            <w:pPr>
              <w:pStyle w:val="Bezatstarpm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D2722">
              <w:rPr>
                <w:rFonts w:ascii="Times New Roman" w:hAnsi="Times New Roman" w:cs="Times New Roman"/>
                <w:b/>
                <w:sz w:val="24"/>
              </w:rPr>
              <w:t>2023./2024.m.g.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1E" w:rsidRPr="00BD2722" w:rsidRDefault="00A6701E" w:rsidP="00BD2722">
            <w:pPr>
              <w:pStyle w:val="Bezatstarpm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D2722">
              <w:rPr>
                <w:rFonts w:ascii="Times New Roman" w:hAnsi="Times New Roman" w:cs="Times New Roman"/>
                <w:b/>
                <w:sz w:val="24"/>
              </w:rPr>
              <w:t>2024./2025.m.g.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1E" w:rsidRPr="00BD2722" w:rsidRDefault="00A6701E" w:rsidP="00BD2722">
            <w:pPr>
              <w:pStyle w:val="Bezatstarpm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D2722">
              <w:rPr>
                <w:rFonts w:ascii="Times New Roman" w:hAnsi="Times New Roman" w:cs="Times New Roman"/>
                <w:b/>
                <w:sz w:val="24"/>
              </w:rPr>
              <w:t>2025./2026.m.g.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6701E" w:rsidRPr="00BD2722" w:rsidRDefault="00A6701E" w:rsidP="00BD2722">
            <w:pPr>
              <w:pStyle w:val="Bezatstarpm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D2722">
              <w:rPr>
                <w:rFonts w:ascii="Times New Roman" w:hAnsi="Times New Roman" w:cs="Times New Roman"/>
                <w:b/>
                <w:sz w:val="24"/>
              </w:rPr>
              <w:t>Rezultatīvais rādītājs, kas liecina par mērķa sasniegšanu</w:t>
            </w:r>
          </w:p>
        </w:tc>
      </w:tr>
      <w:tr w:rsidR="0049030B" w:rsidTr="002048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8A3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rStyle w:val="Noklusjumarindkopasfonts1"/>
                <w:b/>
                <w:szCs w:val="24"/>
              </w:rPr>
              <w:t>Mērķis:</w:t>
            </w:r>
            <w:r w:rsidRPr="00BD2722">
              <w:rPr>
                <w:szCs w:val="24"/>
              </w:rPr>
              <w:t xml:space="preserve"> </w:t>
            </w:r>
          </w:p>
          <w:p w:rsidR="00A6701E" w:rsidRPr="00BD2722" w:rsidRDefault="002048A3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A6701E" w:rsidRPr="00BD2722">
              <w:rPr>
                <w:szCs w:val="24"/>
              </w:rPr>
              <w:t>ugsti kvalificēti, kompetenti un uz izcilību orientēti pedagogi un akadēmiskais personāls</w:t>
            </w:r>
          </w:p>
          <w:p w:rsidR="00A6701E" w:rsidRPr="00BD2722" w:rsidRDefault="00A6701E" w:rsidP="00BD2722">
            <w:pPr>
              <w:pStyle w:val="Parasts1"/>
              <w:spacing w:after="0" w:line="240" w:lineRule="auto"/>
              <w:jc w:val="both"/>
              <w:rPr>
                <w:szCs w:val="24"/>
              </w:rPr>
            </w:pPr>
          </w:p>
          <w:p w:rsidR="00A6701E" w:rsidRPr="00BD2722" w:rsidRDefault="00A6701E" w:rsidP="00BD2722">
            <w:pPr>
              <w:pStyle w:val="Parasts1"/>
              <w:spacing w:after="0" w:line="240" w:lineRule="auto"/>
              <w:jc w:val="both"/>
              <w:rPr>
                <w:b/>
                <w:szCs w:val="24"/>
              </w:rPr>
            </w:pPr>
            <w:r w:rsidRPr="00BD2722">
              <w:rPr>
                <w:b/>
                <w:szCs w:val="24"/>
              </w:rPr>
              <w:t>Uzdevumi:</w:t>
            </w:r>
          </w:p>
          <w:p w:rsidR="00C92450" w:rsidRPr="00BD2722" w:rsidRDefault="00BD2722" w:rsidP="00BD27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C92450" w:rsidRPr="00BD2722">
              <w:rPr>
                <w:rFonts w:ascii="Times New Roman" w:hAnsi="Times New Roman" w:cs="Times New Roman"/>
                <w:sz w:val="24"/>
                <w:szCs w:val="24"/>
              </w:rPr>
              <w:t xml:space="preserve">Sniegt metodisko atbalstu mācību satura īstenošanā. </w:t>
            </w:r>
          </w:p>
          <w:p w:rsidR="00C92450" w:rsidRPr="00BD2722" w:rsidRDefault="00BD2722" w:rsidP="00BD27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C92450" w:rsidRPr="00BD2722">
              <w:rPr>
                <w:rFonts w:ascii="Times New Roman" w:hAnsi="Times New Roman" w:cs="Times New Roman"/>
                <w:sz w:val="24"/>
                <w:szCs w:val="24"/>
              </w:rPr>
              <w:t xml:space="preserve">Organizēt pieredzes apmaiņas pasākumus. </w:t>
            </w:r>
          </w:p>
          <w:p w:rsidR="00A6701E" w:rsidRPr="00BD2722" w:rsidRDefault="00BD2722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3. </w:t>
            </w:r>
            <w:r w:rsidR="00C92450" w:rsidRPr="00BD2722">
              <w:rPr>
                <w:szCs w:val="24"/>
              </w:rPr>
              <w:t xml:space="preserve">Sniegt atbalstu pedagogiem, piesaistot pedagogus – ekspertus, t.i. skolotāju </w:t>
            </w:r>
            <w:proofErr w:type="spellStart"/>
            <w:r w:rsidR="00C92450" w:rsidRPr="00BD2722">
              <w:rPr>
                <w:szCs w:val="24"/>
              </w:rPr>
              <w:t>mentoru</w:t>
            </w:r>
            <w:proofErr w:type="spellEnd"/>
            <w:r w:rsidR="00C92450" w:rsidRPr="00BD2722">
              <w:rPr>
                <w:szCs w:val="24"/>
              </w:rPr>
              <w:t xml:space="preserve"> un karjeras konsultantu.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1E" w:rsidRPr="002048A3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b/>
                <w:szCs w:val="24"/>
              </w:rPr>
            </w:pPr>
            <w:r w:rsidRPr="002048A3">
              <w:rPr>
                <w:b/>
                <w:szCs w:val="24"/>
              </w:rPr>
              <w:t xml:space="preserve">Attīstības prioritātes: </w:t>
            </w:r>
          </w:p>
          <w:p w:rsidR="00A6701E" w:rsidRPr="00BD2722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szCs w:val="24"/>
              </w:rPr>
              <w:t xml:space="preserve">Komandas darba veidošana, sniedzot pedagogiem atbalstu un metodisko palīdzību kvalitatīvai un mūsdienu prasībām atbilstošai mācību satura nodrošināšanai izglītojamajiem ar </w:t>
            </w:r>
            <w:r w:rsidR="0049030B" w:rsidRPr="00BD2722">
              <w:rPr>
                <w:szCs w:val="24"/>
              </w:rPr>
              <w:t xml:space="preserve">mācīšanās </w:t>
            </w:r>
            <w:r w:rsidRPr="00BD2722">
              <w:rPr>
                <w:szCs w:val="24"/>
              </w:rPr>
              <w:t>traucējumiem.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1E" w:rsidRPr="002048A3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b/>
                <w:szCs w:val="24"/>
              </w:rPr>
            </w:pPr>
            <w:r w:rsidRPr="002048A3">
              <w:rPr>
                <w:b/>
                <w:szCs w:val="24"/>
              </w:rPr>
              <w:t>Attīstības prioritātes:</w:t>
            </w:r>
          </w:p>
          <w:p w:rsidR="00A6701E" w:rsidRPr="00BD2722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szCs w:val="24"/>
              </w:rPr>
              <w:t>Pedagoga individuālās izaugsmes plānošana, izmantojot vadības un kolēģu komentārus, lai spriestu par izglītības procesa kvalitāti, profesionālās pilnveides vajadzību formulēšana atbilstoši savām prasmēm.</w:t>
            </w:r>
            <w:r w:rsidRPr="00BD2722">
              <w:rPr>
                <w:rStyle w:val="Noklusjumarindkopasfonts1"/>
                <w:color w:val="FFFFFF"/>
                <w:szCs w:val="24"/>
              </w:rPr>
              <w:t>.</w:t>
            </w:r>
          </w:p>
          <w:p w:rsidR="00A6701E" w:rsidRPr="00BD2722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rStyle w:val="Noklusjumarindkopasfonts1"/>
                <w:color w:val="FFFFFF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1E" w:rsidRPr="002048A3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b/>
                <w:szCs w:val="24"/>
              </w:rPr>
            </w:pPr>
            <w:r w:rsidRPr="002048A3">
              <w:rPr>
                <w:b/>
                <w:szCs w:val="24"/>
              </w:rPr>
              <w:t>Attīstības prioritātes:</w:t>
            </w:r>
          </w:p>
          <w:p w:rsidR="00A6701E" w:rsidRPr="00BD2722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szCs w:val="24"/>
              </w:rPr>
              <w:t>Pedagoga individuālās izaugsmes īstenošana, izmantojot vadības un kolēģu komentārus, lai spriestu par izglītības procesa kvalitāti.</w:t>
            </w:r>
          </w:p>
          <w:p w:rsidR="00A6701E" w:rsidRPr="00BD2722" w:rsidRDefault="00A6701E" w:rsidP="00BD2722">
            <w:pPr>
              <w:pStyle w:val="Sarakstarindkopa1"/>
              <w:spacing w:after="0" w:line="48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722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rFonts w:eastAsia="Times New Roman"/>
                <w:szCs w:val="24"/>
              </w:rPr>
            </w:pPr>
            <w:r w:rsidRPr="00BD2722">
              <w:rPr>
                <w:rFonts w:eastAsia="Times New Roman"/>
                <w:szCs w:val="24"/>
              </w:rPr>
              <w:t xml:space="preserve">Augsti, kvalificēti un kompetenti speciālās izglītības pedagogi, kuri veiksmīgi māca izglītojamos ar funkcionāliem traucējumiem, sniedz metodisko atbalstu vispārizglītojošo izglītības iestāžu pedagogiem, izglītojamajiem un viņu vecākiem. </w:t>
            </w:r>
          </w:p>
          <w:p w:rsidR="00A6701E" w:rsidRPr="00BD2722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rFonts w:eastAsia="Times New Roman"/>
                <w:szCs w:val="24"/>
              </w:rPr>
            </w:pPr>
            <w:r w:rsidRPr="00BD2722">
              <w:rPr>
                <w:szCs w:val="24"/>
              </w:rPr>
              <w:t>Notiek e</w:t>
            </w:r>
            <w:r w:rsidRPr="00BD2722">
              <w:rPr>
                <w:rFonts w:eastAsia="Times New Roman"/>
                <w:szCs w:val="24"/>
              </w:rPr>
              <w:t>fektīva, regulāra informācijas apmaiņa par izglītības iestādē pieņemtajiem lēmumiem, darbinieki piedalās izglītības iestādes attīstības plānošanā.</w:t>
            </w:r>
          </w:p>
          <w:p w:rsidR="00A6701E" w:rsidRPr="00BD2722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</w:p>
        </w:tc>
      </w:tr>
      <w:tr w:rsidR="0049030B" w:rsidTr="002048A3">
        <w:trPr>
          <w:trHeight w:val="78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50" w:rsidRPr="00BD2722" w:rsidRDefault="00C92450" w:rsidP="00BD2722">
            <w:pPr>
              <w:pStyle w:val="Bezatstarpm"/>
              <w:rPr>
                <w:rFonts w:ascii="Times New Roman" w:hAnsi="Times New Roman" w:cs="Times New Roman"/>
                <w:b/>
                <w:sz w:val="24"/>
              </w:rPr>
            </w:pPr>
            <w:r w:rsidRPr="00BD2722">
              <w:rPr>
                <w:b/>
              </w:rPr>
              <w:t xml:space="preserve"> </w:t>
            </w:r>
            <w:r w:rsidRPr="00BD2722">
              <w:rPr>
                <w:rFonts w:ascii="Times New Roman" w:hAnsi="Times New Roman" w:cs="Times New Roman"/>
                <w:b/>
                <w:sz w:val="24"/>
              </w:rPr>
              <w:t>Plānotie sasniedzamie rezultāti</w:t>
            </w:r>
          </w:p>
          <w:p w:rsidR="00C92450" w:rsidRPr="00BD2722" w:rsidRDefault="00C92450" w:rsidP="00BD2722">
            <w:pPr>
              <w:pStyle w:val="Bezatstarpm"/>
            </w:pPr>
            <w:r w:rsidRPr="00BD2722">
              <w:rPr>
                <w:rFonts w:ascii="Times New Roman" w:hAnsi="Times New Roman" w:cs="Times New Roman"/>
                <w:sz w:val="24"/>
              </w:rPr>
              <w:t xml:space="preserve"> (kvantitatīvie/kvalitatīvie)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50" w:rsidRPr="00BD2722" w:rsidRDefault="00C92450" w:rsidP="00BD2722">
            <w:pPr>
              <w:pStyle w:val="Sarakstarindkopa1"/>
              <w:spacing w:after="0" w:line="240" w:lineRule="auto"/>
              <w:ind w:left="0"/>
              <w:jc w:val="both"/>
              <w:rPr>
                <w:b/>
                <w:szCs w:val="24"/>
              </w:rPr>
            </w:pPr>
            <w:r w:rsidRPr="00BD2722">
              <w:rPr>
                <w:b/>
                <w:szCs w:val="24"/>
              </w:rPr>
              <w:t>Kvantitatīvie:</w:t>
            </w:r>
          </w:p>
          <w:p w:rsidR="007D33FD" w:rsidRDefault="00C92450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szCs w:val="24"/>
              </w:rPr>
              <w:t xml:space="preserve">90% pedagogu saņem konsultācijas par mācību procesa organizēšanu . </w:t>
            </w:r>
          </w:p>
          <w:p w:rsidR="00C92450" w:rsidRPr="00BD2722" w:rsidRDefault="00C92450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b/>
                <w:szCs w:val="24"/>
              </w:rPr>
              <w:t>Kvalitatīvie:</w:t>
            </w:r>
          </w:p>
          <w:p w:rsidR="00C92450" w:rsidRPr="00BD2722" w:rsidRDefault="00C92450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szCs w:val="24"/>
              </w:rPr>
              <w:t>Pedagogi savstarpēji vēro un sniedz atgriezenisko saiti pēc mācību stundu un pasākumu apmeklēšanas.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50" w:rsidRPr="00BD2722" w:rsidRDefault="00C92450" w:rsidP="00BD2722">
            <w:pPr>
              <w:pStyle w:val="Sarakstarindkopa1"/>
              <w:spacing w:after="0" w:line="240" w:lineRule="auto"/>
              <w:ind w:left="0"/>
              <w:jc w:val="both"/>
              <w:rPr>
                <w:b/>
                <w:szCs w:val="24"/>
              </w:rPr>
            </w:pPr>
            <w:r w:rsidRPr="00BD2722">
              <w:rPr>
                <w:b/>
                <w:szCs w:val="24"/>
              </w:rPr>
              <w:t>Kvantitatīvie:</w:t>
            </w:r>
          </w:p>
          <w:p w:rsidR="007D33FD" w:rsidRDefault="00C92450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szCs w:val="24"/>
              </w:rPr>
              <w:t xml:space="preserve">100% pedagogu plāno un formulē individuālo izaugsmi.  </w:t>
            </w:r>
          </w:p>
          <w:p w:rsidR="00C92450" w:rsidRPr="00BD2722" w:rsidRDefault="00C92450" w:rsidP="00BD2722">
            <w:pPr>
              <w:pStyle w:val="Sarakstarindkopa1"/>
              <w:spacing w:after="0" w:line="240" w:lineRule="auto"/>
              <w:ind w:left="0"/>
              <w:jc w:val="both"/>
              <w:rPr>
                <w:b/>
                <w:szCs w:val="24"/>
              </w:rPr>
            </w:pPr>
            <w:r w:rsidRPr="00BD2722">
              <w:rPr>
                <w:b/>
                <w:szCs w:val="24"/>
              </w:rPr>
              <w:t>Kvalitatīvie:</w:t>
            </w:r>
          </w:p>
          <w:p w:rsidR="00C92450" w:rsidRPr="00BD2722" w:rsidRDefault="00C92450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szCs w:val="24"/>
              </w:rPr>
              <w:t xml:space="preserve">Pedagogi adekvāti reaģē uz kolēģu komentāriem un ieteikumiem.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50" w:rsidRPr="00BD2722" w:rsidRDefault="00C92450" w:rsidP="00BD2722">
            <w:pPr>
              <w:pStyle w:val="Sarakstarindkopa1"/>
              <w:spacing w:after="0" w:line="240" w:lineRule="auto"/>
              <w:ind w:left="0"/>
              <w:jc w:val="both"/>
              <w:rPr>
                <w:b/>
                <w:szCs w:val="24"/>
              </w:rPr>
            </w:pPr>
            <w:r w:rsidRPr="00BD2722">
              <w:rPr>
                <w:b/>
                <w:szCs w:val="24"/>
              </w:rPr>
              <w:t>Kvalitatīvie:</w:t>
            </w:r>
          </w:p>
          <w:p w:rsidR="007D33FD" w:rsidRDefault="00BD2722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90%-</w:t>
            </w:r>
            <w:r w:rsidR="00C92450" w:rsidRPr="00BD2722">
              <w:rPr>
                <w:szCs w:val="24"/>
              </w:rPr>
              <w:t xml:space="preserve">100% pedagogi apmeklē tālākizglītības pasākumus kvalitatīvai mācību procesa organizēšanai. </w:t>
            </w:r>
          </w:p>
          <w:p w:rsidR="00C92450" w:rsidRPr="00BD2722" w:rsidRDefault="00C92450" w:rsidP="00BD2722">
            <w:pPr>
              <w:pStyle w:val="Sarakstarindkopa1"/>
              <w:spacing w:after="0" w:line="240" w:lineRule="auto"/>
              <w:ind w:left="0"/>
              <w:jc w:val="both"/>
              <w:rPr>
                <w:b/>
                <w:szCs w:val="24"/>
              </w:rPr>
            </w:pPr>
            <w:r w:rsidRPr="00BD2722">
              <w:rPr>
                <w:b/>
                <w:szCs w:val="24"/>
              </w:rPr>
              <w:t>Kvalitatīvie:</w:t>
            </w:r>
          </w:p>
          <w:p w:rsidR="00C92450" w:rsidRPr="00BD2722" w:rsidRDefault="00C92450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szCs w:val="24"/>
              </w:rPr>
              <w:t>Pedagogi pielieto praksē iegūtās prasmes.</w:t>
            </w:r>
          </w:p>
        </w:tc>
        <w:tc>
          <w:tcPr>
            <w:tcW w:w="3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450" w:rsidRPr="00BD2722" w:rsidRDefault="00C92450" w:rsidP="00BD2722">
            <w:pPr>
              <w:pStyle w:val="Sarakstarindkopa1"/>
              <w:spacing w:after="0" w:line="480" w:lineRule="auto"/>
              <w:ind w:left="0"/>
              <w:jc w:val="both"/>
              <w:rPr>
                <w:szCs w:val="24"/>
              </w:rPr>
            </w:pPr>
          </w:p>
        </w:tc>
      </w:tr>
      <w:tr w:rsidR="0049030B" w:rsidTr="002048A3">
        <w:trPr>
          <w:trHeight w:val="3121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8A3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rStyle w:val="Noklusjumarindkopasfonts1"/>
                <w:b/>
                <w:szCs w:val="24"/>
              </w:rPr>
              <w:lastRenderedPageBreak/>
              <w:t>Mērķis:</w:t>
            </w:r>
            <w:r w:rsidR="002048A3">
              <w:rPr>
                <w:szCs w:val="24"/>
              </w:rPr>
              <w:t xml:space="preserve"> </w:t>
            </w:r>
          </w:p>
          <w:p w:rsidR="00A6701E" w:rsidRPr="00BD2722" w:rsidRDefault="002048A3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M</w:t>
            </w:r>
            <w:r w:rsidR="00A6701E" w:rsidRPr="00BD2722">
              <w:rPr>
                <w:szCs w:val="24"/>
              </w:rPr>
              <w:t>ūsdienīgs, kvalitatīvs un uz darba tirgū augsti novērtētu prasmju attīstīšanu orientēts izglītības piedāvājums</w:t>
            </w:r>
          </w:p>
          <w:p w:rsidR="00A6701E" w:rsidRPr="00BD2722" w:rsidRDefault="00A6701E" w:rsidP="00BD2722">
            <w:pPr>
              <w:pStyle w:val="Sarakstarindkopa1"/>
              <w:spacing w:after="0" w:line="240" w:lineRule="auto"/>
              <w:jc w:val="both"/>
              <w:rPr>
                <w:szCs w:val="24"/>
              </w:rPr>
            </w:pPr>
          </w:p>
          <w:p w:rsidR="0049030B" w:rsidRPr="00BD2722" w:rsidRDefault="0049030B" w:rsidP="00BD2722">
            <w:pPr>
              <w:pStyle w:val="Parasts1"/>
              <w:spacing w:after="0" w:line="240" w:lineRule="auto"/>
              <w:jc w:val="both"/>
              <w:rPr>
                <w:b/>
                <w:szCs w:val="24"/>
              </w:rPr>
            </w:pPr>
            <w:r w:rsidRPr="00BD2722">
              <w:rPr>
                <w:b/>
                <w:szCs w:val="24"/>
              </w:rPr>
              <w:t>Uzdevumi:</w:t>
            </w:r>
          </w:p>
          <w:p w:rsidR="0049030B" w:rsidRPr="00BD2722" w:rsidRDefault="00BD2722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1. </w:t>
            </w:r>
            <w:r w:rsidR="0049030B" w:rsidRPr="00BD2722">
              <w:rPr>
                <w:szCs w:val="24"/>
              </w:rPr>
              <w:t>Koleģiāli sadarboties, lai varētu pārzināt izglītojamo ar funkcionāliem traucējumiem iespējas darba tirgū.</w:t>
            </w:r>
          </w:p>
          <w:p w:rsidR="00A6701E" w:rsidRPr="00BD2722" w:rsidRDefault="00BD2722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2. </w:t>
            </w:r>
            <w:r w:rsidR="0049030B" w:rsidRPr="00BD2722">
              <w:rPr>
                <w:szCs w:val="24"/>
              </w:rPr>
              <w:t>Izstrādāt un piedāvāt atbilstošu individuālo izglītības plānu izglītojamo prasmju un iemaņu attīstīšanai.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1E" w:rsidRPr="00BD2722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b/>
                <w:szCs w:val="24"/>
              </w:rPr>
            </w:pPr>
            <w:r w:rsidRPr="00BD2722">
              <w:rPr>
                <w:b/>
                <w:szCs w:val="24"/>
              </w:rPr>
              <w:t>Attīstības prioritātes:</w:t>
            </w:r>
          </w:p>
          <w:p w:rsidR="00A6701E" w:rsidRPr="00BD2722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szCs w:val="24"/>
              </w:rPr>
              <w:t xml:space="preserve">Individuālo izglītības programmas apguves plānu kopīga izstrāde, </w:t>
            </w:r>
            <w:r w:rsidRPr="00BD2722">
              <w:rPr>
                <w:rFonts w:eastAsia="Times New Roman"/>
                <w:szCs w:val="24"/>
              </w:rPr>
              <w:t>lai nodrošinātu mācību procesa individualizāciju un  diferenciāciju.</w:t>
            </w:r>
          </w:p>
          <w:p w:rsidR="00A6701E" w:rsidRPr="00BD2722" w:rsidRDefault="00A6701E" w:rsidP="00BD2722">
            <w:pPr>
              <w:pStyle w:val="Sarakstarindkopa1"/>
              <w:spacing w:after="0" w:line="480" w:lineRule="auto"/>
              <w:ind w:left="0"/>
              <w:jc w:val="both"/>
              <w:rPr>
                <w:szCs w:val="24"/>
              </w:rPr>
            </w:pPr>
            <w:r w:rsidRPr="00BD2722">
              <w:rPr>
                <w:rStyle w:val="Noklusjumarindkopasfonts1"/>
                <w:color w:val="FFFFFF"/>
                <w:szCs w:val="24"/>
              </w:rPr>
              <w:t>..</w:t>
            </w:r>
          </w:p>
          <w:p w:rsidR="00A6701E" w:rsidRPr="00BD2722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1E" w:rsidRPr="00BD2722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b/>
                <w:szCs w:val="24"/>
              </w:rPr>
            </w:pPr>
            <w:r w:rsidRPr="00BD2722">
              <w:rPr>
                <w:b/>
                <w:szCs w:val="24"/>
              </w:rPr>
              <w:t>Attīstības prioritātes:</w:t>
            </w:r>
          </w:p>
          <w:p w:rsidR="00A6701E" w:rsidRPr="00BD2722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szCs w:val="24"/>
              </w:rPr>
              <w:t>Skolas atbalsta komandas sadarbība, iesaistot kopīgās sarunās par katra izglītojamā individuālo izaugsmi un vecāku līdzdalību viņa izaugsmes veicināšanā.</w:t>
            </w:r>
          </w:p>
          <w:p w:rsidR="00A6701E" w:rsidRPr="00BD2722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1E" w:rsidRPr="00BD2722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b/>
                <w:szCs w:val="24"/>
              </w:rPr>
            </w:pPr>
            <w:r w:rsidRPr="00BD2722">
              <w:rPr>
                <w:b/>
                <w:szCs w:val="24"/>
              </w:rPr>
              <w:t>Attīstības prioritātes:</w:t>
            </w:r>
          </w:p>
          <w:p w:rsidR="00A6701E" w:rsidRPr="00BD2722" w:rsidRDefault="00BD2722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A6701E" w:rsidRPr="00BD2722">
              <w:rPr>
                <w:szCs w:val="24"/>
              </w:rPr>
              <w:t>Skolas atbalsta komandas sadarbība, iesaistot kopīgās sarunās par katra izglītojamā individuālo izaugsmi un vecāku līdzdalību viņa izaugsmes veicināšanā.</w:t>
            </w:r>
          </w:p>
          <w:p w:rsidR="00A6701E" w:rsidRPr="00BD2722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1E" w:rsidRPr="00BD2722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szCs w:val="24"/>
              </w:rPr>
              <w:t xml:space="preserve">Nodrošināts kvalitatīvs izglītības piedāvājums izglītojamajiem ar </w:t>
            </w:r>
            <w:r w:rsidR="00CB0783" w:rsidRPr="00BD2722">
              <w:rPr>
                <w:szCs w:val="24"/>
              </w:rPr>
              <w:t>mācīšanās</w:t>
            </w:r>
            <w:r w:rsidRPr="00BD2722">
              <w:rPr>
                <w:szCs w:val="24"/>
              </w:rPr>
              <w:t xml:space="preserve"> traucējumiem, atbilstoši viņu veselības un attīstības stāvoklim.</w:t>
            </w:r>
          </w:p>
        </w:tc>
      </w:tr>
      <w:tr w:rsidR="0049030B" w:rsidTr="002048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D2722" w:rsidRPr="00BD2722" w:rsidRDefault="00BD2722" w:rsidP="00BD2722">
            <w:pPr>
              <w:pStyle w:val="Bezatstarpm"/>
              <w:rPr>
                <w:rFonts w:ascii="Times New Roman" w:hAnsi="Times New Roman" w:cs="Times New Roman"/>
                <w:b/>
                <w:sz w:val="24"/>
              </w:rPr>
            </w:pPr>
            <w:r w:rsidRPr="00BD2722">
              <w:rPr>
                <w:rFonts w:ascii="Times New Roman" w:hAnsi="Times New Roman" w:cs="Times New Roman"/>
                <w:b/>
                <w:sz w:val="24"/>
              </w:rPr>
              <w:t>Plānotie sasniedzamie rezultāti</w:t>
            </w:r>
          </w:p>
          <w:p w:rsidR="00A6701E" w:rsidRPr="00BD2722" w:rsidRDefault="00BD2722" w:rsidP="00BD2722">
            <w:pPr>
              <w:pStyle w:val="Sarakstarindkopa1"/>
              <w:spacing w:after="0" w:line="480" w:lineRule="auto"/>
              <w:ind w:left="0"/>
              <w:jc w:val="both"/>
              <w:rPr>
                <w:szCs w:val="24"/>
              </w:rPr>
            </w:pPr>
            <w:r w:rsidRPr="00BD2722">
              <w:t>(kvantitatīvie/kvalitatīvie)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30B" w:rsidRPr="00BD2722" w:rsidRDefault="0049030B" w:rsidP="00BD2722">
            <w:pPr>
              <w:pStyle w:val="Sarakstarindkopa1"/>
              <w:spacing w:after="0" w:line="240" w:lineRule="auto"/>
              <w:ind w:left="0"/>
              <w:jc w:val="both"/>
              <w:rPr>
                <w:b/>
                <w:szCs w:val="24"/>
              </w:rPr>
            </w:pPr>
            <w:r w:rsidRPr="00BD2722">
              <w:rPr>
                <w:b/>
                <w:szCs w:val="24"/>
              </w:rPr>
              <w:t>Kvantitatīvie:</w:t>
            </w:r>
          </w:p>
          <w:p w:rsidR="000B6428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szCs w:val="24"/>
              </w:rPr>
              <w:t>Ir vērojama pozitīva izglītojamo attīstības dinamika</w:t>
            </w:r>
            <w:r w:rsidR="0049030B" w:rsidRPr="00BD2722">
              <w:rPr>
                <w:szCs w:val="24"/>
              </w:rPr>
              <w:t>.</w:t>
            </w:r>
            <w:r w:rsidRPr="00BD2722">
              <w:rPr>
                <w:szCs w:val="24"/>
              </w:rPr>
              <w:t xml:space="preserve"> </w:t>
            </w:r>
          </w:p>
          <w:p w:rsidR="0049030B" w:rsidRPr="00BD2722" w:rsidRDefault="0049030B" w:rsidP="00BD2722">
            <w:pPr>
              <w:pStyle w:val="Sarakstarindkopa1"/>
              <w:spacing w:after="0" w:line="240" w:lineRule="auto"/>
              <w:ind w:left="0"/>
              <w:jc w:val="both"/>
              <w:rPr>
                <w:b/>
                <w:szCs w:val="24"/>
              </w:rPr>
            </w:pPr>
            <w:r w:rsidRPr="00BD2722">
              <w:rPr>
                <w:b/>
                <w:szCs w:val="24"/>
              </w:rPr>
              <w:t>Kvalitatīvie:</w:t>
            </w:r>
          </w:p>
          <w:p w:rsidR="00A6701E" w:rsidRPr="00BD2722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szCs w:val="24"/>
              </w:rPr>
              <w:t>Pedagogi regulāri sadarbojas audzināšanas un izglītošanas jautājumos. Regulāri darbojas pedagogu mācīšanās grupas.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30B" w:rsidRPr="00BD2722" w:rsidRDefault="0049030B" w:rsidP="00BD2722">
            <w:pPr>
              <w:pStyle w:val="Sarakstarindkopa1"/>
              <w:spacing w:after="0" w:line="240" w:lineRule="auto"/>
              <w:ind w:left="0"/>
              <w:jc w:val="both"/>
              <w:rPr>
                <w:b/>
                <w:szCs w:val="24"/>
              </w:rPr>
            </w:pPr>
            <w:r w:rsidRPr="00BD2722">
              <w:rPr>
                <w:b/>
                <w:szCs w:val="24"/>
              </w:rPr>
              <w:t>Kvantitatīvie:</w:t>
            </w:r>
          </w:p>
          <w:p w:rsidR="002048A3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szCs w:val="24"/>
              </w:rPr>
              <w:t>Divas reizes mācību gadā tiek organizētas korekcijas pedagoģiskās padomes s</w:t>
            </w:r>
            <w:r w:rsidR="0049030B" w:rsidRPr="00BD2722">
              <w:rPr>
                <w:szCs w:val="24"/>
              </w:rPr>
              <w:t>ēdes.</w:t>
            </w:r>
            <w:r w:rsidRPr="00BD2722">
              <w:rPr>
                <w:szCs w:val="24"/>
              </w:rPr>
              <w:t xml:space="preserve"> </w:t>
            </w:r>
          </w:p>
          <w:p w:rsidR="0049030B" w:rsidRPr="00BD2722" w:rsidRDefault="0049030B" w:rsidP="00BD2722">
            <w:pPr>
              <w:pStyle w:val="Sarakstarindkopa1"/>
              <w:spacing w:after="0" w:line="240" w:lineRule="auto"/>
              <w:ind w:left="0"/>
              <w:jc w:val="both"/>
              <w:rPr>
                <w:b/>
                <w:szCs w:val="24"/>
              </w:rPr>
            </w:pPr>
            <w:r w:rsidRPr="00BD2722">
              <w:rPr>
                <w:b/>
                <w:szCs w:val="24"/>
              </w:rPr>
              <w:t>Kvalitatīvie:</w:t>
            </w:r>
          </w:p>
          <w:p w:rsidR="00A6701E" w:rsidRPr="00BD2722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szCs w:val="24"/>
              </w:rPr>
              <w:t>Vecāki apliecina, ka skola nodrošina viņu bērna spējām un vajadzībām atbilstošu pedagoģisko pieeju.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30B" w:rsidRPr="00BD2722" w:rsidRDefault="0049030B" w:rsidP="00BD2722">
            <w:pPr>
              <w:pStyle w:val="Sarakstarindkopa1"/>
              <w:spacing w:after="0" w:line="240" w:lineRule="auto"/>
              <w:ind w:left="0"/>
              <w:jc w:val="both"/>
              <w:rPr>
                <w:b/>
                <w:szCs w:val="24"/>
              </w:rPr>
            </w:pPr>
            <w:r w:rsidRPr="00BD2722">
              <w:rPr>
                <w:b/>
                <w:szCs w:val="24"/>
              </w:rPr>
              <w:t>Kvantitatīvie:</w:t>
            </w:r>
          </w:p>
          <w:p w:rsidR="002048A3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b/>
                <w:szCs w:val="24"/>
              </w:rPr>
            </w:pPr>
            <w:r w:rsidRPr="00BD2722">
              <w:rPr>
                <w:szCs w:val="24"/>
              </w:rPr>
              <w:t>Divas reizes mācību gadā tiek organizētas korekci</w:t>
            </w:r>
            <w:r w:rsidR="0049030B" w:rsidRPr="00BD2722">
              <w:rPr>
                <w:szCs w:val="24"/>
              </w:rPr>
              <w:t>jas pedagoģiskās padomes sēdes.</w:t>
            </w:r>
            <w:r w:rsidR="0049030B" w:rsidRPr="00BD2722">
              <w:rPr>
                <w:b/>
                <w:szCs w:val="24"/>
              </w:rPr>
              <w:t xml:space="preserve"> </w:t>
            </w:r>
          </w:p>
          <w:p w:rsidR="00A6701E" w:rsidRPr="00BD2722" w:rsidRDefault="0049030B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b/>
                <w:szCs w:val="24"/>
              </w:rPr>
              <w:t>Kvalitatīvie:</w:t>
            </w:r>
            <w:r w:rsidR="00A6701E" w:rsidRPr="00BD2722">
              <w:rPr>
                <w:szCs w:val="24"/>
              </w:rPr>
              <w:t xml:space="preserve"> Vecāki apliecina, ka skola nodrošina viņu bērna spējām un vajadzībām atbilstošu pedagoģisko pieeju.</w:t>
            </w:r>
          </w:p>
        </w:tc>
        <w:tc>
          <w:tcPr>
            <w:tcW w:w="3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1E" w:rsidRPr="00BD2722" w:rsidRDefault="00A6701E" w:rsidP="00BD2722">
            <w:pPr>
              <w:pStyle w:val="Sarakstarindkopa1"/>
              <w:spacing w:after="0" w:line="480" w:lineRule="auto"/>
              <w:ind w:left="0"/>
              <w:jc w:val="both"/>
              <w:rPr>
                <w:szCs w:val="24"/>
              </w:rPr>
            </w:pPr>
          </w:p>
        </w:tc>
      </w:tr>
      <w:tr w:rsidR="0049030B" w:rsidTr="002048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8A3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b/>
                <w:bCs/>
                <w:szCs w:val="24"/>
              </w:rPr>
              <w:t>Mērķis:</w:t>
            </w:r>
            <w:r w:rsidR="002048A3">
              <w:rPr>
                <w:szCs w:val="24"/>
              </w:rPr>
              <w:t xml:space="preserve"> </w:t>
            </w:r>
          </w:p>
          <w:p w:rsidR="00A6701E" w:rsidRPr="00BD2722" w:rsidRDefault="002048A3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A</w:t>
            </w:r>
            <w:r w:rsidR="00A6701E" w:rsidRPr="00BD2722">
              <w:rPr>
                <w:szCs w:val="24"/>
              </w:rPr>
              <w:t>tbalsts ikviena izaugsmei</w:t>
            </w:r>
          </w:p>
          <w:p w:rsidR="00A6701E" w:rsidRPr="00BD2722" w:rsidRDefault="00A6701E" w:rsidP="00BD2722">
            <w:pPr>
              <w:pStyle w:val="Parasts1"/>
              <w:spacing w:after="0" w:line="240" w:lineRule="auto"/>
              <w:jc w:val="both"/>
              <w:rPr>
                <w:szCs w:val="24"/>
              </w:rPr>
            </w:pPr>
          </w:p>
          <w:p w:rsidR="00A6701E" w:rsidRPr="00BD2722" w:rsidRDefault="00A6701E" w:rsidP="00BD2722">
            <w:pPr>
              <w:pStyle w:val="Parasts1"/>
              <w:spacing w:after="0" w:line="240" w:lineRule="auto"/>
              <w:jc w:val="both"/>
              <w:rPr>
                <w:b/>
                <w:szCs w:val="24"/>
              </w:rPr>
            </w:pPr>
            <w:r w:rsidRPr="00BD2722">
              <w:rPr>
                <w:b/>
                <w:szCs w:val="24"/>
              </w:rPr>
              <w:t>Uzdevumi:</w:t>
            </w:r>
          </w:p>
          <w:p w:rsidR="00A6701E" w:rsidRPr="002048A3" w:rsidRDefault="00BD2722" w:rsidP="002048A3">
            <w:pPr>
              <w:pStyle w:val="Bezatstarpm"/>
              <w:jc w:val="both"/>
              <w:rPr>
                <w:rFonts w:ascii="Times New Roman" w:hAnsi="Times New Roman" w:cs="Times New Roman"/>
                <w:sz w:val="24"/>
              </w:rPr>
            </w:pPr>
            <w:r w:rsidRPr="002048A3">
              <w:rPr>
                <w:rFonts w:ascii="Times New Roman" w:hAnsi="Times New Roman" w:cs="Times New Roman"/>
                <w:sz w:val="24"/>
              </w:rPr>
              <w:t xml:space="preserve">1. </w:t>
            </w:r>
            <w:r w:rsidR="00A6701E" w:rsidRPr="002048A3">
              <w:rPr>
                <w:rFonts w:ascii="Times New Roman" w:hAnsi="Times New Roman" w:cs="Times New Roman"/>
                <w:sz w:val="24"/>
              </w:rPr>
              <w:t>Nodrošināt sistēmisku un bērniem draudzīgu pāreju no pirmsskolas uz pamatskolu.</w:t>
            </w:r>
          </w:p>
          <w:p w:rsidR="00CB0783" w:rsidRPr="002048A3" w:rsidRDefault="00BD2722" w:rsidP="002048A3">
            <w:pPr>
              <w:pStyle w:val="Bezatstarpm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48A3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2048A3" w:rsidRPr="002048A3">
              <w:rPr>
                <w:rFonts w:ascii="Times New Roman" w:eastAsia="Times New Roman" w:hAnsi="Times New Roman" w:cs="Times New Roman"/>
                <w:sz w:val="24"/>
              </w:rPr>
              <w:t>. </w:t>
            </w:r>
            <w:r w:rsidR="00CB0783" w:rsidRPr="002048A3">
              <w:rPr>
                <w:rFonts w:ascii="Times New Roman" w:eastAsia="Times New Roman" w:hAnsi="Times New Roman" w:cs="Times New Roman"/>
                <w:sz w:val="24"/>
              </w:rPr>
              <w:t>Attīstīt katra izglītojamā talantus atbilstoši viņa vajadzībām un interesēm.</w:t>
            </w:r>
          </w:p>
          <w:p w:rsidR="00CB0783" w:rsidRPr="002048A3" w:rsidRDefault="002048A3" w:rsidP="002048A3">
            <w:pPr>
              <w:pStyle w:val="Bezatstarpm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3. </w:t>
            </w:r>
            <w:r w:rsidR="00CB0783" w:rsidRPr="002048A3">
              <w:rPr>
                <w:rFonts w:ascii="Times New Roman" w:eastAsia="Times New Roman" w:hAnsi="Times New Roman" w:cs="Times New Roman"/>
                <w:sz w:val="24"/>
              </w:rPr>
              <w:t>Sniegt individuālu un diferencētu atbalstu, lai uzlabotu izglītojamo kompetences un mācību sasniegumus.</w:t>
            </w:r>
          </w:p>
          <w:p w:rsidR="00CB0783" w:rsidRPr="002048A3" w:rsidRDefault="002048A3" w:rsidP="002048A3">
            <w:pPr>
              <w:pStyle w:val="Bezatstarpm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</w:t>
            </w:r>
            <w:r>
              <w:t> </w:t>
            </w:r>
            <w:r w:rsidR="00CB0783" w:rsidRPr="002048A3">
              <w:rPr>
                <w:rFonts w:ascii="Times New Roman" w:eastAsia="Times New Roman" w:hAnsi="Times New Roman" w:cs="Times New Roman"/>
                <w:sz w:val="24"/>
              </w:rPr>
              <w:t>Sniegt atbalstu pedagogiem iekļaujošas izglītības jautājumos.</w:t>
            </w:r>
          </w:p>
          <w:p w:rsidR="00A6701E" w:rsidRPr="00BD2722" w:rsidRDefault="002048A3" w:rsidP="002048A3">
            <w:pPr>
              <w:pStyle w:val="Bezatstarpm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5. </w:t>
            </w:r>
            <w:r w:rsidR="00CB0783" w:rsidRPr="002048A3">
              <w:rPr>
                <w:rFonts w:ascii="Times New Roman" w:hAnsi="Times New Roman" w:cs="Times New Roman"/>
                <w:bCs/>
                <w:sz w:val="24"/>
                <w:lang w:eastAsia="lv-LV"/>
              </w:rPr>
              <w:t>Veicināt izglītojamo fizisko un  emocionālo drošību izglītības iestādē un digitālajā vidē.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1E" w:rsidRPr="002048A3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b/>
                <w:szCs w:val="24"/>
              </w:rPr>
            </w:pPr>
            <w:r w:rsidRPr="002048A3">
              <w:rPr>
                <w:b/>
                <w:szCs w:val="24"/>
              </w:rPr>
              <w:lastRenderedPageBreak/>
              <w:t>Attīstības prioritātes:</w:t>
            </w:r>
          </w:p>
          <w:p w:rsidR="00CB0783" w:rsidRPr="00BD2722" w:rsidRDefault="00CB0783" w:rsidP="00BD2722">
            <w:pPr>
              <w:pStyle w:val="Sarakstarindkopa1"/>
              <w:spacing w:after="0" w:line="240" w:lineRule="auto"/>
              <w:ind w:left="0"/>
              <w:jc w:val="both"/>
              <w:rPr>
                <w:color w:val="FFFFFF"/>
                <w:szCs w:val="24"/>
              </w:rPr>
            </w:pPr>
            <w:r w:rsidRPr="00BD2722">
              <w:rPr>
                <w:rFonts w:eastAsia="Times New Roman"/>
                <w:szCs w:val="24"/>
              </w:rPr>
              <w:t>Mācību stundu efektivitātes palielināšana, pilnveidojot pedagogu sadarbību mācību satura plānošanā un īstenošanā.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1E" w:rsidRPr="002048A3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b/>
                <w:szCs w:val="24"/>
              </w:rPr>
            </w:pPr>
            <w:r w:rsidRPr="002048A3">
              <w:rPr>
                <w:b/>
                <w:szCs w:val="24"/>
              </w:rPr>
              <w:t>Attīstības prioritātes:</w:t>
            </w:r>
          </w:p>
          <w:p w:rsidR="00A6701E" w:rsidRPr="00BD2722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szCs w:val="24"/>
              </w:rPr>
              <w:t>Caurviju prasmju attīstība mācību satura apguvē izglītojamajiem ar dažādiem traucējumiem.</w:t>
            </w:r>
          </w:p>
          <w:p w:rsidR="00CB0783" w:rsidRPr="00BD2722" w:rsidRDefault="00CB0783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</w:p>
          <w:p w:rsidR="00CB0783" w:rsidRPr="00BD2722" w:rsidRDefault="00CB0783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rFonts w:eastAsia="Times New Roman"/>
                <w:szCs w:val="24"/>
              </w:rPr>
              <w:t xml:space="preserve">Mācību procesa diferenciācijas un individualizācijas </w:t>
            </w:r>
            <w:r w:rsidRPr="00BD2722">
              <w:rPr>
                <w:rFonts w:eastAsia="Times New Roman"/>
                <w:szCs w:val="24"/>
              </w:rPr>
              <w:lastRenderedPageBreak/>
              <w:t>pilnveide, lai attīstītu izglītojamo talantus un mazinātu priekšlaicīgās mācību pārtraukšanas riskus.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1E" w:rsidRPr="002048A3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b/>
                <w:szCs w:val="24"/>
              </w:rPr>
            </w:pPr>
            <w:r w:rsidRPr="002048A3">
              <w:rPr>
                <w:b/>
                <w:szCs w:val="24"/>
              </w:rPr>
              <w:lastRenderedPageBreak/>
              <w:t>Attīstības prioritātes:</w:t>
            </w:r>
          </w:p>
          <w:p w:rsidR="00A6701E" w:rsidRPr="00BD2722" w:rsidRDefault="00CB0783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rFonts w:eastAsia="Times New Roman"/>
                <w:szCs w:val="24"/>
              </w:rPr>
              <w:t>Iekļaujošas izglītības nodrošināšanas pilnveide izglītības iestādē.</w:t>
            </w: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1E" w:rsidRPr="00BD2722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szCs w:val="24"/>
              </w:rPr>
              <w:t xml:space="preserve">Nodrošināts kvalitatīvs atbalsts ikviena izglītojamā ar </w:t>
            </w:r>
            <w:r w:rsidR="00CB0783" w:rsidRPr="00BD2722">
              <w:rPr>
                <w:szCs w:val="24"/>
              </w:rPr>
              <w:t>mācīšanās</w:t>
            </w:r>
            <w:r w:rsidRPr="00BD2722">
              <w:rPr>
                <w:szCs w:val="24"/>
              </w:rPr>
              <w:t xml:space="preserve"> traucējumiem visās izglītības pakāpēs iz</w:t>
            </w:r>
            <w:r w:rsidR="002048A3">
              <w:rPr>
                <w:szCs w:val="24"/>
              </w:rPr>
              <w:t>augsmei (pirmsskola, pamatskola</w:t>
            </w:r>
            <w:r w:rsidRPr="00BD2722">
              <w:rPr>
                <w:szCs w:val="24"/>
              </w:rPr>
              <w:t>).</w:t>
            </w:r>
          </w:p>
          <w:p w:rsidR="00CB0783" w:rsidRPr="00BD2722" w:rsidRDefault="00CB0783" w:rsidP="00BD2722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27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Vidējie rezultāti valsts pārbaudes darbos ir augstāki par vidējiem rezultātiem novadā. </w:t>
            </w:r>
          </w:p>
          <w:p w:rsidR="00CB0783" w:rsidRPr="00BD2722" w:rsidRDefault="00CB0783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</w:p>
        </w:tc>
      </w:tr>
      <w:tr w:rsidR="0049030B" w:rsidTr="002048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8A3" w:rsidRPr="00BD2722" w:rsidRDefault="002048A3" w:rsidP="002048A3">
            <w:pPr>
              <w:pStyle w:val="Bezatstarpm"/>
              <w:rPr>
                <w:rFonts w:ascii="Times New Roman" w:hAnsi="Times New Roman" w:cs="Times New Roman"/>
                <w:b/>
                <w:sz w:val="24"/>
              </w:rPr>
            </w:pPr>
            <w:r w:rsidRPr="00BD2722">
              <w:rPr>
                <w:rFonts w:ascii="Times New Roman" w:hAnsi="Times New Roman" w:cs="Times New Roman"/>
                <w:b/>
                <w:sz w:val="24"/>
              </w:rPr>
              <w:lastRenderedPageBreak/>
              <w:t>Plānotie sasniedzamie rezultāti</w:t>
            </w:r>
          </w:p>
          <w:p w:rsidR="00A6701E" w:rsidRPr="00BD2722" w:rsidRDefault="002048A3" w:rsidP="002048A3">
            <w:pPr>
              <w:pStyle w:val="Sarakstarindkopa1"/>
              <w:spacing w:after="0" w:line="480" w:lineRule="auto"/>
              <w:ind w:left="0"/>
              <w:jc w:val="both"/>
              <w:rPr>
                <w:szCs w:val="24"/>
              </w:rPr>
            </w:pPr>
            <w:r w:rsidRPr="00BD2722">
              <w:t>(kvantitatīvie/kvalitatīvie)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783" w:rsidRPr="00BD2722" w:rsidRDefault="00CB0783" w:rsidP="002048A3">
            <w:pPr>
              <w:pStyle w:val="Bezatstarpm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A3">
              <w:rPr>
                <w:rFonts w:ascii="Times New Roman" w:hAnsi="Times New Roman" w:cs="Times New Roman"/>
                <w:b/>
                <w:sz w:val="24"/>
                <w:szCs w:val="24"/>
              </w:rPr>
              <w:t>Kvantitatīvie:</w:t>
            </w:r>
            <w:r w:rsidRPr="00BD2722">
              <w:rPr>
                <w:rFonts w:ascii="Times New Roman" w:hAnsi="Times New Roman" w:cs="Times New Roman"/>
                <w:sz w:val="24"/>
                <w:szCs w:val="24"/>
              </w:rPr>
              <w:t xml:space="preserve"> Samazinās izglītojamo skaits, kuriem ir nepieciešami papildu mācību atbalsta pasākumi pēc mācību gada noslēguma.</w:t>
            </w:r>
          </w:p>
          <w:p w:rsidR="002048A3" w:rsidRPr="002048A3" w:rsidRDefault="00CB0783" w:rsidP="002048A3">
            <w:pPr>
              <w:pStyle w:val="Bezatstarpm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048A3">
              <w:rPr>
                <w:rFonts w:ascii="Times New Roman" w:hAnsi="Times New Roman" w:cs="Times New Roman"/>
                <w:b/>
                <w:sz w:val="24"/>
              </w:rPr>
              <w:t xml:space="preserve">Kvalitatīvie: </w:t>
            </w:r>
          </w:p>
          <w:p w:rsidR="00CB0783" w:rsidRPr="002048A3" w:rsidRDefault="00CB0783" w:rsidP="002048A3">
            <w:pPr>
              <w:pStyle w:val="Bezatstarpm"/>
              <w:jc w:val="both"/>
              <w:rPr>
                <w:rFonts w:ascii="Times New Roman" w:hAnsi="Times New Roman" w:cs="Times New Roman"/>
                <w:sz w:val="24"/>
              </w:rPr>
            </w:pPr>
            <w:r w:rsidRPr="002048A3">
              <w:rPr>
                <w:rFonts w:ascii="Times New Roman" w:hAnsi="Times New Roman" w:cs="Times New Roman"/>
                <w:sz w:val="24"/>
              </w:rPr>
              <w:t>Vienu reizi mēnesī notiek pedagog</w:t>
            </w:r>
            <w:r w:rsidR="00B34A16">
              <w:rPr>
                <w:rFonts w:ascii="Times New Roman" w:hAnsi="Times New Roman" w:cs="Times New Roman"/>
                <w:sz w:val="24"/>
              </w:rPr>
              <w:t>u sadarbība 1.-3., 4.-6., 7.-9.</w:t>
            </w:r>
            <w:r w:rsidRPr="002048A3">
              <w:rPr>
                <w:rFonts w:ascii="Times New Roman" w:hAnsi="Times New Roman" w:cs="Times New Roman"/>
                <w:sz w:val="24"/>
              </w:rPr>
              <w:t xml:space="preserve">klašu posmos, lai veicinātu pedagogu sadarbību mācību satura īstenošanā, identificētu izglītojamo vajadzības un sniegtu atbalstu, dalītos pieredzē, veiktu </w:t>
            </w:r>
            <w:proofErr w:type="spellStart"/>
            <w:r w:rsidRPr="002048A3">
              <w:rPr>
                <w:rFonts w:ascii="Times New Roman" w:hAnsi="Times New Roman" w:cs="Times New Roman"/>
                <w:sz w:val="24"/>
              </w:rPr>
              <w:t>pašvērtēšanu</w:t>
            </w:r>
            <w:proofErr w:type="spellEnd"/>
            <w:r w:rsidRPr="002048A3">
              <w:rPr>
                <w:rFonts w:ascii="Times New Roman" w:hAnsi="Times New Roman" w:cs="Times New Roman"/>
                <w:sz w:val="24"/>
              </w:rPr>
              <w:t>.</w:t>
            </w:r>
          </w:p>
          <w:p w:rsidR="00A6701E" w:rsidRPr="00BD2722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30B" w:rsidRPr="002048A3" w:rsidRDefault="0049030B" w:rsidP="002048A3">
            <w:pPr>
              <w:pStyle w:val="Bezatstarpm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048A3">
              <w:rPr>
                <w:rFonts w:ascii="Times New Roman" w:hAnsi="Times New Roman" w:cs="Times New Roman"/>
                <w:b/>
                <w:sz w:val="24"/>
              </w:rPr>
              <w:t>Kvantitatīvie:</w:t>
            </w:r>
          </w:p>
          <w:p w:rsidR="00CB0783" w:rsidRPr="002048A3" w:rsidRDefault="00A6701E" w:rsidP="002048A3">
            <w:pPr>
              <w:pStyle w:val="Bezatstarpm"/>
              <w:jc w:val="both"/>
              <w:rPr>
                <w:rFonts w:ascii="Times New Roman" w:hAnsi="Times New Roman" w:cs="Times New Roman"/>
                <w:sz w:val="24"/>
              </w:rPr>
            </w:pPr>
            <w:r w:rsidRPr="002048A3">
              <w:rPr>
                <w:rFonts w:ascii="Times New Roman" w:hAnsi="Times New Roman" w:cs="Times New Roman"/>
                <w:sz w:val="24"/>
              </w:rPr>
              <w:t>Veikta pedagogu un vecāku anketēšana, apmeklētas mācību stundas un pasākumi, kas liecina par caurviju pras</w:t>
            </w:r>
            <w:r w:rsidR="0049030B" w:rsidRPr="002048A3">
              <w:rPr>
                <w:rFonts w:ascii="Times New Roman" w:hAnsi="Times New Roman" w:cs="Times New Roman"/>
                <w:sz w:val="24"/>
              </w:rPr>
              <w:t>mju attīstīšanu ikdienas darbā.</w:t>
            </w:r>
            <w:r w:rsidRPr="002048A3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CB0783" w:rsidRPr="002048A3" w:rsidRDefault="00CB0783" w:rsidP="002048A3">
            <w:pPr>
              <w:pStyle w:val="Bezatstarpm"/>
              <w:jc w:val="both"/>
              <w:rPr>
                <w:rFonts w:ascii="Times New Roman" w:hAnsi="Times New Roman" w:cs="Times New Roman"/>
                <w:sz w:val="24"/>
              </w:rPr>
            </w:pPr>
            <w:r w:rsidRPr="002048A3">
              <w:rPr>
                <w:rFonts w:ascii="Times New Roman" w:hAnsi="Times New Roman" w:cs="Times New Roman"/>
                <w:sz w:val="24"/>
              </w:rPr>
              <w:t>Visās mācību stundās tiek diferencēts vai individualizēts mācību process.</w:t>
            </w:r>
          </w:p>
          <w:p w:rsidR="0049030B" w:rsidRPr="002048A3" w:rsidRDefault="0049030B" w:rsidP="002048A3">
            <w:pPr>
              <w:pStyle w:val="Bezatstarpm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048A3">
              <w:rPr>
                <w:rFonts w:ascii="Times New Roman" w:hAnsi="Times New Roman" w:cs="Times New Roman"/>
                <w:b/>
                <w:sz w:val="24"/>
              </w:rPr>
              <w:t>Kvalitatīvie:</w:t>
            </w:r>
          </w:p>
          <w:p w:rsidR="00A6701E" w:rsidRPr="002048A3" w:rsidRDefault="00A6701E" w:rsidP="002048A3">
            <w:pPr>
              <w:pStyle w:val="Bezatstarpm"/>
              <w:jc w:val="both"/>
              <w:rPr>
                <w:rFonts w:ascii="Times New Roman" w:hAnsi="Times New Roman" w:cs="Times New Roman"/>
                <w:sz w:val="24"/>
              </w:rPr>
            </w:pPr>
            <w:r w:rsidRPr="002048A3">
              <w:rPr>
                <w:rFonts w:ascii="Times New Roman" w:hAnsi="Times New Roman" w:cs="Times New Roman"/>
                <w:sz w:val="24"/>
              </w:rPr>
              <w:t xml:space="preserve">Mācību procesā tiek izmantotas dažādas metodes caurviju prasmju attīstībā izglītojamiem ar </w:t>
            </w:r>
            <w:r w:rsidR="00CB0783" w:rsidRPr="002048A3">
              <w:rPr>
                <w:rFonts w:ascii="Times New Roman" w:hAnsi="Times New Roman" w:cs="Times New Roman"/>
                <w:sz w:val="24"/>
              </w:rPr>
              <w:t>mācīšanās</w:t>
            </w:r>
            <w:r w:rsidRPr="002048A3">
              <w:rPr>
                <w:rFonts w:ascii="Times New Roman" w:hAnsi="Times New Roman" w:cs="Times New Roman"/>
                <w:sz w:val="24"/>
              </w:rPr>
              <w:t xml:space="preserve"> traucējumiem.</w:t>
            </w:r>
          </w:p>
          <w:p w:rsidR="00124C23" w:rsidRPr="002048A3" w:rsidRDefault="00124C23" w:rsidP="002048A3">
            <w:pPr>
              <w:pStyle w:val="Bezatstarpm"/>
              <w:jc w:val="both"/>
              <w:rPr>
                <w:rFonts w:ascii="Times New Roman" w:hAnsi="Times New Roman" w:cs="Times New Roman"/>
                <w:sz w:val="24"/>
              </w:rPr>
            </w:pPr>
            <w:r w:rsidRPr="002048A3">
              <w:rPr>
                <w:rFonts w:ascii="Times New Roman" w:hAnsi="Times New Roman" w:cs="Times New Roman"/>
                <w:sz w:val="24"/>
              </w:rPr>
              <w:t>Pedagogi ir pilnveidojuši izpratni par diferenciācijas un individualizācijas veidiem.</w:t>
            </w:r>
          </w:p>
          <w:p w:rsidR="00124C23" w:rsidRPr="00BD2722" w:rsidRDefault="00124C23" w:rsidP="002048A3">
            <w:pPr>
              <w:pStyle w:val="Bezatstarpm"/>
              <w:jc w:val="both"/>
              <w:rPr>
                <w:rFonts w:eastAsia="Times New Roman"/>
                <w:szCs w:val="24"/>
              </w:rPr>
            </w:pPr>
            <w:proofErr w:type="spellStart"/>
            <w:r w:rsidRPr="002048A3">
              <w:rPr>
                <w:rFonts w:ascii="Times New Roman" w:hAnsi="Times New Roman" w:cs="Times New Roman"/>
                <w:sz w:val="24"/>
              </w:rPr>
              <w:lastRenderedPageBreak/>
              <w:t>Tekstpratības</w:t>
            </w:r>
            <w:proofErr w:type="spellEnd"/>
            <w:r w:rsidRPr="002048A3">
              <w:rPr>
                <w:rFonts w:ascii="Times New Roman" w:hAnsi="Times New Roman" w:cs="Times New Roman"/>
                <w:sz w:val="24"/>
              </w:rPr>
              <w:t xml:space="preserve"> uzdevumu  diferenciācija  un individualizācija attīsta izglītojamo rakstītprasmes.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30B" w:rsidRPr="002048A3" w:rsidRDefault="0049030B" w:rsidP="002048A3">
            <w:pPr>
              <w:pStyle w:val="Bezatstarpm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048A3">
              <w:rPr>
                <w:rFonts w:ascii="Times New Roman" w:hAnsi="Times New Roman" w:cs="Times New Roman"/>
                <w:b/>
                <w:sz w:val="24"/>
              </w:rPr>
              <w:lastRenderedPageBreak/>
              <w:t>Kvantitatīvie:</w:t>
            </w:r>
          </w:p>
          <w:p w:rsidR="00124C23" w:rsidRPr="002048A3" w:rsidRDefault="00124C23" w:rsidP="002048A3">
            <w:pPr>
              <w:pStyle w:val="Bezatstarpm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48A3">
              <w:rPr>
                <w:rFonts w:ascii="Times New Roman" w:eastAsia="Times New Roman" w:hAnsi="Times New Roman" w:cs="Times New Roman"/>
                <w:sz w:val="24"/>
              </w:rPr>
              <w:t>Visi pedagogi ir saņēmuši atbalstu iekļaujošas izglītības īstenošanā.</w:t>
            </w:r>
          </w:p>
          <w:p w:rsidR="00124C23" w:rsidRPr="002048A3" w:rsidRDefault="00124C23" w:rsidP="002048A3">
            <w:pPr>
              <w:pStyle w:val="Bezatstarpm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48A3">
              <w:rPr>
                <w:rFonts w:ascii="Times New Roman" w:eastAsia="Times New Roman" w:hAnsi="Times New Roman" w:cs="Times New Roman"/>
                <w:sz w:val="24"/>
              </w:rPr>
              <w:t>Lielākā daļa aptaujāto pedagogu, izglītojamo un viņu vecāku atzīst, ka izglītības iestādē nav sastopama jebkura veida neiecietība.</w:t>
            </w:r>
          </w:p>
          <w:p w:rsidR="00124C23" w:rsidRPr="002048A3" w:rsidRDefault="00124C23" w:rsidP="002048A3">
            <w:pPr>
              <w:pStyle w:val="Bezatstarpm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48A3">
              <w:rPr>
                <w:rFonts w:ascii="Times New Roman" w:eastAsia="Times New Roman" w:hAnsi="Times New Roman" w:cs="Times New Roman"/>
                <w:sz w:val="24"/>
              </w:rPr>
              <w:t xml:space="preserve">Lielāka daļa izglītojamo izglītības iestādē, mācību stundās, </w:t>
            </w:r>
            <w:proofErr w:type="spellStart"/>
            <w:r w:rsidRPr="002048A3">
              <w:rPr>
                <w:rFonts w:ascii="Times New Roman" w:eastAsia="Times New Roman" w:hAnsi="Times New Roman" w:cs="Times New Roman"/>
                <w:sz w:val="24"/>
              </w:rPr>
              <w:t>ārpusstundās</w:t>
            </w:r>
            <w:proofErr w:type="spellEnd"/>
            <w:r w:rsidRPr="002048A3">
              <w:rPr>
                <w:rFonts w:ascii="Times New Roman" w:eastAsia="Times New Roman" w:hAnsi="Times New Roman" w:cs="Times New Roman"/>
                <w:sz w:val="24"/>
              </w:rPr>
              <w:t xml:space="preserve"> praktizē drošus paradumus.</w:t>
            </w:r>
          </w:p>
          <w:p w:rsidR="0049030B" w:rsidRPr="002048A3" w:rsidRDefault="0049030B" w:rsidP="002048A3">
            <w:pPr>
              <w:pStyle w:val="Bezatstarpm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048A3">
              <w:rPr>
                <w:rFonts w:ascii="Times New Roman" w:hAnsi="Times New Roman" w:cs="Times New Roman"/>
                <w:b/>
                <w:sz w:val="24"/>
              </w:rPr>
              <w:t>Kvalitatīvie:</w:t>
            </w:r>
          </w:p>
          <w:p w:rsidR="00124C23" w:rsidRPr="002048A3" w:rsidRDefault="00124C23" w:rsidP="002048A3">
            <w:pPr>
              <w:pStyle w:val="Bezatstarpm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48A3">
              <w:rPr>
                <w:rFonts w:ascii="Times New Roman" w:eastAsia="Times New Roman" w:hAnsi="Times New Roman" w:cs="Times New Roman"/>
                <w:sz w:val="24"/>
              </w:rPr>
              <w:t>Izglītības iestādē tiek organizēti semināri pedagogiem izglītojamo attīstības vajadzību jautājumos.</w:t>
            </w:r>
          </w:p>
          <w:p w:rsidR="00A6701E" w:rsidRPr="00BD2722" w:rsidRDefault="00124C23" w:rsidP="002048A3">
            <w:pPr>
              <w:pStyle w:val="Bezatstarpm"/>
              <w:jc w:val="both"/>
              <w:rPr>
                <w:bCs/>
                <w:lang w:eastAsia="lv-LV"/>
              </w:rPr>
            </w:pPr>
            <w:r w:rsidRPr="002048A3">
              <w:rPr>
                <w:rFonts w:ascii="Times New Roman" w:hAnsi="Times New Roman" w:cs="Times New Roman"/>
                <w:bCs/>
                <w:sz w:val="24"/>
                <w:lang w:eastAsia="lv-LV"/>
              </w:rPr>
              <w:t xml:space="preserve">Izglītojamajiem ir vienota izpratne par faktoriem, kuri ietekmē </w:t>
            </w:r>
            <w:r w:rsidRPr="002048A3">
              <w:rPr>
                <w:rFonts w:ascii="Times New Roman" w:hAnsi="Times New Roman" w:cs="Times New Roman"/>
                <w:bCs/>
                <w:sz w:val="24"/>
                <w:lang w:eastAsia="lv-LV"/>
              </w:rPr>
              <w:lastRenderedPageBreak/>
              <w:t>fizisko un emocionālo drošību izglītības vidē.</w:t>
            </w:r>
          </w:p>
        </w:tc>
        <w:tc>
          <w:tcPr>
            <w:tcW w:w="3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1E" w:rsidRPr="00BD2722" w:rsidRDefault="00A6701E" w:rsidP="00BD2722">
            <w:pPr>
              <w:pStyle w:val="Sarakstarindkopa1"/>
              <w:spacing w:after="0" w:line="480" w:lineRule="auto"/>
              <w:ind w:left="0"/>
              <w:jc w:val="both"/>
              <w:rPr>
                <w:szCs w:val="24"/>
              </w:rPr>
            </w:pPr>
          </w:p>
        </w:tc>
      </w:tr>
      <w:tr w:rsidR="0049030B" w:rsidTr="002048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8A3" w:rsidRDefault="00A6701E" w:rsidP="002048A3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 w:rsidRPr="00BD2722">
              <w:rPr>
                <w:rStyle w:val="Noklusjumarindkopasfonts1"/>
                <w:b/>
                <w:szCs w:val="24"/>
              </w:rPr>
              <w:lastRenderedPageBreak/>
              <w:t xml:space="preserve">Mērķis: </w:t>
            </w:r>
          </w:p>
          <w:p w:rsidR="00A6701E" w:rsidRPr="00BD2722" w:rsidRDefault="002048A3" w:rsidP="002048A3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I</w:t>
            </w:r>
            <w:r w:rsidR="00A6701E" w:rsidRPr="00BD2722">
              <w:rPr>
                <w:szCs w:val="24"/>
              </w:rPr>
              <w:t>lgtspējīga un efektīva izglītības sistēmas un resursu pārvaldība</w:t>
            </w:r>
          </w:p>
          <w:p w:rsidR="00A6701E" w:rsidRPr="00BD2722" w:rsidRDefault="00A6701E" w:rsidP="00BD2722">
            <w:pPr>
              <w:pStyle w:val="Parasts1"/>
              <w:spacing w:after="0" w:line="240" w:lineRule="auto"/>
              <w:jc w:val="both"/>
              <w:rPr>
                <w:b/>
                <w:szCs w:val="24"/>
              </w:rPr>
            </w:pPr>
          </w:p>
          <w:p w:rsidR="00A6701E" w:rsidRPr="00BD2722" w:rsidRDefault="00A6701E" w:rsidP="00BD2722">
            <w:pPr>
              <w:pStyle w:val="Parasts1"/>
              <w:spacing w:after="0" w:line="240" w:lineRule="auto"/>
              <w:jc w:val="both"/>
              <w:rPr>
                <w:b/>
                <w:szCs w:val="24"/>
              </w:rPr>
            </w:pPr>
            <w:r w:rsidRPr="00BD2722">
              <w:rPr>
                <w:b/>
                <w:szCs w:val="24"/>
              </w:rPr>
              <w:t>Uzdevumi:</w:t>
            </w:r>
          </w:p>
          <w:p w:rsidR="00A6701E" w:rsidRPr="00BD2722" w:rsidRDefault="002048A3" w:rsidP="002048A3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rFonts w:eastAsia="Times New Roman"/>
                <w:color w:val="000000" w:themeColor="text1"/>
                <w:szCs w:val="24"/>
              </w:rPr>
              <w:t>1.</w:t>
            </w:r>
            <w:r>
              <w:t> </w:t>
            </w:r>
            <w:r w:rsidR="00A6701E" w:rsidRPr="00BD2722">
              <w:rPr>
                <w:rFonts w:eastAsia="Times New Roman"/>
                <w:color w:val="000000" w:themeColor="text1"/>
                <w:szCs w:val="24"/>
              </w:rPr>
              <w:t xml:space="preserve">Mācību procesā izmantot </w:t>
            </w:r>
            <w:r w:rsidR="00A6701E" w:rsidRPr="00BD2722">
              <w:rPr>
                <w:rFonts w:eastAsia="Times New Roman"/>
                <w:szCs w:val="24"/>
              </w:rPr>
              <w:t>materiāltehniskos resursus atbilstoši mūsdienu vajadzībām, lai veiksmīgāk attīstītu caurviju prasmes.</w:t>
            </w:r>
          </w:p>
          <w:p w:rsidR="00A6701E" w:rsidRPr="00BD2722" w:rsidRDefault="002048A3" w:rsidP="00167F6C">
            <w:pPr>
              <w:pStyle w:val="Sarakstarindkopa1"/>
              <w:spacing w:after="0" w:line="240" w:lineRule="auto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2. </w:t>
            </w:r>
            <w:r w:rsidR="00A6701E" w:rsidRPr="00BD2722">
              <w:rPr>
                <w:szCs w:val="24"/>
              </w:rPr>
              <w:t xml:space="preserve">Veikt veselību veicinošus pasākumus, lai sekmētu izglītojamo </w:t>
            </w:r>
            <w:proofErr w:type="spellStart"/>
            <w:r w:rsidR="00A6701E" w:rsidRPr="00BD2722">
              <w:rPr>
                <w:szCs w:val="24"/>
              </w:rPr>
              <w:t>labbūtību</w:t>
            </w:r>
            <w:proofErr w:type="spellEnd"/>
            <w:r w:rsidR="00A6701E" w:rsidRPr="00BD2722">
              <w:rPr>
                <w:szCs w:val="24"/>
              </w:rPr>
              <w:t xml:space="preserve"> (fizioterapeits, bērnu ārsts psihiatrs, medicīnas māsa, </w:t>
            </w:r>
            <w:r w:rsidR="00167F6C">
              <w:rPr>
                <w:szCs w:val="24"/>
              </w:rPr>
              <w:t>pedagoga</w:t>
            </w:r>
            <w:r w:rsidR="00A6701E" w:rsidRPr="00BD2722">
              <w:rPr>
                <w:szCs w:val="24"/>
              </w:rPr>
              <w:t xml:space="preserve"> palīgs, </w:t>
            </w:r>
            <w:r w:rsidR="00167F6C">
              <w:rPr>
                <w:szCs w:val="24"/>
              </w:rPr>
              <w:t xml:space="preserve">izglītības </w:t>
            </w:r>
            <w:r w:rsidR="00A6701E" w:rsidRPr="00BD2722">
              <w:rPr>
                <w:szCs w:val="24"/>
              </w:rPr>
              <w:t xml:space="preserve">psihologs, sociālais pedagogs, speciālais pedagogs, </w:t>
            </w:r>
            <w:r w:rsidR="00167F6C">
              <w:rPr>
                <w:szCs w:val="24"/>
              </w:rPr>
              <w:t xml:space="preserve">skolotājs </w:t>
            </w:r>
            <w:r w:rsidR="00A6701E" w:rsidRPr="00BD2722">
              <w:rPr>
                <w:szCs w:val="24"/>
              </w:rPr>
              <w:t>logopēds).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1E" w:rsidRPr="002048A3" w:rsidRDefault="00A6701E" w:rsidP="002048A3">
            <w:pPr>
              <w:pStyle w:val="Bezatstarpm"/>
              <w:rPr>
                <w:rFonts w:ascii="Times New Roman" w:hAnsi="Times New Roman" w:cs="Times New Roman"/>
                <w:b/>
                <w:sz w:val="24"/>
              </w:rPr>
            </w:pPr>
            <w:r w:rsidRPr="002048A3">
              <w:rPr>
                <w:rFonts w:ascii="Times New Roman" w:hAnsi="Times New Roman" w:cs="Times New Roman"/>
                <w:b/>
                <w:sz w:val="24"/>
              </w:rPr>
              <w:t>Attīstības prioritātes:</w:t>
            </w:r>
          </w:p>
          <w:p w:rsidR="00A6701E" w:rsidRPr="002048A3" w:rsidRDefault="00A6701E" w:rsidP="002048A3">
            <w:pPr>
              <w:pStyle w:val="Bezatstarpm"/>
              <w:jc w:val="both"/>
              <w:rPr>
                <w:rFonts w:ascii="Times New Roman" w:hAnsi="Times New Roman" w:cs="Times New Roman"/>
                <w:sz w:val="24"/>
              </w:rPr>
            </w:pPr>
            <w:r w:rsidRPr="002048A3">
              <w:rPr>
                <w:rFonts w:ascii="Times New Roman" w:hAnsi="Times New Roman" w:cs="Times New Roman"/>
                <w:sz w:val="24"/>
              </w:rPr>
              <w:t>Nepieciešamo atbalsta pasākumu apzināšana un nodrošinā</w:t>
            </w:r>
            <w:r w:rsidR="002048A3">
              <w:rPr>
                <w:rFonts w:ascii="Times New Roman" w:hAnsi="Times New Roman" w:cs="Times New Roman"/>
                <w:sz w:val="24"/>
              </w:rPr>
              <w:t>šana izglītojamajiem ar dažādām vajadzībām</w:t>
            </w:r>
            <w:r w:rsidRPr="002048A3">
              <w:rPr>
                <w:rFonts w:ascii="Times New Roman" w:hAnsi="Times New Roman" w:cs="Times New Roman"/>
                <w:sz w:val="24"/>
              </w:rPr>
              <w:t xml:space="preserve">, ievērojot veselības stāvokli, spējas un attīstības līmeni </w:t>
            </w:r>
            <w:r w:rsidR="002048A3">
              <w:rPr>
                <w:rFonts w:ascii="Times New Roman" w:hAnsi="Times New Roman" w:cs="Times New Roman"/>
                <w:sz w:val="24"/>
              </w:rPr>
              <w:t>izglītības iestādes ietvaros.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1E" w:rsidRPr="002048A3" w:rsidRDefault="00A6701E" w:rsidP="002048A3">
            <w:pPr>
              <w:pStyle w:val="Bezatstarpm"/>
              <w:rPr>
                <w:rFonts w:ascii="Times New Roman" w:hAnsi="Times New Roman" w:cs="Times New Roman"/>
                <w:b/>
                <w:sz w:val="24"/>
              </w:rPr>
            </w:pPr>
            <w:r w:rsidRPr="002048A3">
              <w:rPr>
                <w:rFonts w:ascii="Times New Roman" w:hAnsi="Times New Roman" w:cs="Times New Roman"/>
                <w:b/>
                <w:sz w:val="24"/>
              </w:rPr>
              <w:t>Attīstības prioritātes:</w:t>
            </w:r>
          </w:p>
          <w:p w:rsidR="00A6701E" w:rsidRPr="002048A3" w:rsidRDefault="00A6701E" w:rsidP="002048A3">
            <w:pPr>
              <w:pStyle w:val="Bezatstarpm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048A3">
              <w:rPr>
                <w:rFonts w:ascii="Times New Roman" w:eastAsia="Times New Roman" w:hAnsi="Times New Roman" w:cs="Times New Roman"/>
                <w:sz w:val="24"/>
              </w:rPr>
              <w:t>Pedagogu iniciatīvas atbalstīšana, lai pielietotu mācību procesā jaunākos piedāvājumus digitālā vidē.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1E" w:rsidRPr="002048A3" w:rsidRDefault="00A6701E" w:rsidP="002048A3">
            <w:pPr>
              <w:pStyle w:val="Bezatstarpm"/>
              <w:rPr>
                <w:rFonts w:ascii="Times New Roman" w:hAnsi="Times New Roman" w:cs="Times New Roman"/>
                <w:b/>
                <w:sz w:val="24"/>
              </w:rPr>
            </w:pPr>
            <w:r w:rsidRPr="002048A3">
              <w:rPr>
                <w:rFonts w:ascii="Times New Roman" w:hAnsi="Times New Roman" w:cs="Times New Roman"/>
                <w:b/>
                <w:sz w:val="24"/>
              </w:rPr>
              <w:t>Attīstības prioritātes:</w:t>
            </w:r>
          </w:p>
          <w:p w:rsidR="00A6701E" w:rsidRPr="002048A3" w:rsidRDefault="00A6701E" w:rsidP="002048A3">
            <w:pPr>
              <w:pStyle w:val="Bezatstarpm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048A3">
              <w:rPr>
                <w:rFonts w:ascii="Times New Roman" w:eastAsia="Times New Roman" w:hAnsi="Times New Roman" w:cs="Times New Roman"/>
                <w:sz w:val="24"/>
              </w:rPr>
              <w:t xml:space="preserve">Materiāltehnisko resursu pielietošana, ievērojot izglītojamo </w:t>
            </w:r>
            <w:proofErr w:type="spellStart"/>
            <w:r w:rsidRPr="002048A3">
              <w:rPr>
                <w:rFonts w:ascii="Times New Roman" w:eastAsia="Times New Roman" w:hAnsi="Times New Roman" w:cs="Times New Roman"/>
                <w:sz w:val="24"/>
              </w:rPr>
              <w:t>audiālās</w:t>
            </w:r>
            <w:proofErr w:type="spellEnd"/>
            <w:r w:rsidRPr="002048A3">
              <w:rPr>
                <w:rFonts w:ascii="Times New Roman" w:eastAsia="Times New Roman" w:hAnsi="Times New Roman" w:cs="Times New Roman"/>
                <w:sz w:val="24"/>
              </w:rPr>
              <w:t xml:space="preserve"> un vizuālās uztveres īpatnības un </w:t>
            </w:r>
          </w:p>
          <w:p w:rsidR="00A6701E" w:rsidRPr="002048A3" w:rsidRDefault="00A6701E" w:rsidP="002048A3">
            <w:pPr>
              <w:pStyle w:val="Bezatstarpm"/>
              <w:jc w:val="both"/>
              <w:rPr>
                <w:rFonts w:ascii="Times New Roman" w:hAnsi="Times New Roman" w:cs="Times New Roman"/>
                <w:sz w:val="24"/>
              </w:rPr>
            </w:pPr>
            <w:r w:rsidRPr="002048A3">
              <w:rPr>
                <w:rFonts w:ascii="Times New Roman" w:eastAsia="Times New Roman" w:hAnsi="Times New Roman" w:cs="Times New Roman"/>
                <w:sz w:val="24"/>
              </w:rPr>
              <w:t>iekārtu izmantošana, lai ievērotu katra izglītojamā individuālās īpatnības un spējas.</w:t>
            </w:r>
          </w:p>
          <w:p w:rsidR="00A6701E" w:rsidRPr="002048A3" w:rsidRDefault="00A6701E" w:rsidP="002048A3">
            <w:pPr>
              <w:pStyle w:val="Bezatstarpm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1E" w:rsidRPr="002048A3" w:rsidRDefault="00A6701E" w:rsidP="002048A3">
            <w:pPr>
              <w:pStyle w:val="Bezatstarpm"/>
              <w:jc w:val="both"/>
              <w:rPr>
                <w:rFonts w:ascii="Times New Roman" w:hAnsi="Times New Roman" w:cs="Times New Roman"/>
                <w:sz w:val="24"/>
              </w:rPr>
            </w:pPr>
            <w:r w:rsidRPr="002048A3">
              <w:rPr>
                <w:rFonts w:ascii="Times New Roman" w:hAnsi="Times New Roman" w:cs="Times New Roman"/>
                <w:sz w:val="24"/>
              </w:rPr>
              <w:t xml:space="preserve">Pielāgota vide bērnu ar </w:t>
            </w:r>
            <w:r w:rsidR="004F3114">
              <w:rPr>
                <w:rFonts w:ascii="Times New Roman" w:hAnsi="Times New Roman" w:cs="Times New Roman"/>
                <w:sz w:val="24"/>
              </w:rPr>
              <w:t>speciālajām vajadzībām</w:t>
            </w:r>
            <w:r w:rsidRPr="002048A3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2048A3">
              <w:rPr>
                <w:rFonts w:ascii="Times New Roman" w:hAnsi="Times New Roman" w:cs="Times New Roman"/>
                <w:sz w:val="24"/>
              </w:rPr>
              <w:t>labbūtī</w:t>
            </w:r>
            <w:r w:rsidR="004F3114">
              <w:rPr>
                <w:rFonts w:ascii="Times New Roman" w:hAnsi="Times New Roman" w:cs="Times New Roman"/>
                <w:sz w:val="24"/>
              </w:rPr>
              <w:t>bai</w:t>
            </w:r>
            <w:proofErr w:type="spellEnd"/>
            <w:r w:rsidR="004F3114">
              <w:rPr>
                <w:rFonts w:ascii="Times New Roman" w:hAnsi="Times New Roman" w:cs="Times New Roman"/>
                <w:sz w:val="24"/>
              </w:rPr>
              <w:t xml:space="preserve"> pirmsskolas un pamatskolas </w:t>
            </w:r>
            <w:r w:rsidRPr="002048A3">
              <w:rPr>
                <w:rFonts w:ascii="Times New Roman" w:hAnsi="Times New Roman" w:cs="Times New Roman"/>
                <w:sz w:val="24"/>
              </w:rPr>
              <w:t>vecumposmos.</w:t>
            </w:r>
          </w:p>
          <w:p w:rsidR="00601DCE" w:rsidRPr="002048A3" w:rsidRDefault="00601DCE" w:rsidP="002048A3">
            <w:pPr>
              <w:pStyle w:val="Bezatstarpm"/>
              <w:jc w:val="both"/>
              <w:rPr>
                <w:rFonts w:ascii="Times New Roman" w:hAnsi="Times New Roman" w:cs="Times New Roman"/>
                <w:sz w:val="24"/>
              </w:rPr>
            </w:pPr>
            <w:r w:rsidRPr="002048A3">
              <w:rPr>
                <w:rFonts w:ascii="Times New Roman" w:hAnsi="Times New Roman" w:cs="Times New Roman"/>
                <w:sz w:val="24"/>
              </w:rPr>
              <w:t>Izglītības iestāde nodrošina dažādus materiāltehniskos resursus, kas ir nepieciešami un izmantojami, īstenojot izglītības programmu.</w:t>
            </w:r>
          </w:p>
          <w:p w:rsidR="00601DCE" w:rsidRPr="002048A3" w:rsidRDefault="00601DCE" w:rsidP="002048A3">
            <w:pPr>
              <w:pStyle w:val="Bezatstarpm"/>
              <w:jc w:val="both"/>
              <w:rPr>
                <w:rFonts w:ascii="Times New Roman" w:hAnsi="Times New Roman" w:cs="Times New Roman"/>
                <w:sz w:val="24"/>
              </w:rPr>
            </w:pPr>
            <w:r w:rsidRPr="002048A3">
              <w:rPr>
                <w:rFonts w:ascii="Times New Roman" w:hAnsi="Times New Roman" w:cs="Times New Roman"/>
                <w:sz w:val="24"/>
              </w:rPr>
              <w:t>Pedagogiem nodrošināta iespēja izmantot digitālos resursus mācību procesā.</w:t>
            </w:r>
          </w:p>
          <w:p w:rsidR="00601DCE" w:rsidRPr="002048A3" w:rsidRDefault="00601DCE" w:rsidP="002048A3">
            <w:pPr>
              <w:pStyle w:val="Bezatstarpm"/>
              <w:jc w:val="both"/>
              <w:rPr>
                <w:rFonts w:ascii="Times New Roman" w:hAnsi="Times New Roman" w:cs="Times New Roman"/>
                <w:sz w:val="24"/>
              </w:rPr>
            </w:pPr>
            <w:r w:rsidRPr="002048A3">
              <w:rPr>
                <w:rFonts w:ascii="Times New Roman" w:hAnsi="Times New Roman" w:cs="Times New Roman"/>
                <w:sz w:val="24"/>
              </w:rPr>
              <w:t>Izglītības iestādes direktor</w:t>
            </w:r>
            <w:r w:rsidR="004F3114">
              <w:rPr>
                <w:rFonts w:ascii="Times New Roman" w:hAnsi="Times New Roman" w:cs="Times New Roman"/>
                <w:sz w:val="24"/>
              </w:rPr>
              <w:t>s</w:t>
            </w:r>
            <w:r w:rsidRPr="002048A3">
              <w:rPr>
                <w:rFonts w:ascii="Times New Roman" w:hAnsi="Times New Roman" w:cs="Times New Roman"/>
                <w:sz w:val="24"/>
              </w:rPr>
              <w:t xml:space="preserve"> rada priekšnosacījumus un iniciē efektīvu izglītības iestādes darbību, iesaista  iestādes prioritāšu sasniegšanā un </w:t>
            </w:r>
            <w:proofErr w:type="spellStart"/>
            <w:r w:rsidRPr="002048A3">
              <w:rPr>
                <w:rFonts w:ascii="Times New Roman" w:hAnsi="Times New Roman" w:cs="Times New Roman"/>
                <w:sz w:val="24"/>
              </w:rPr>
              <w:t>pašvērtēšanas</w:t>
            </w:r>
            <w:proofErr w:type="spellEnd"/>
            <w:r w:rsidRPr="002048A3">
              <w:rPr>
                <w:rFonts w:ascii="Times New Roman" w:hAnsi="Times New Roman" w:cs="Times New Roman"/>
                <w:sz w:val="24"/>
              </w:rPr>
              <w:t xml:space="preserve"> procesā.</w:t>
            </w:r>
          </w:p>
          <w:p w:rsidR="00601DCE" w:rsidRPr="002048A3" w:rsidRDefault="00601DCE" w:rsidP="002048A3">
            <w:pPr>
              <w:pStyle w:val="Bezatstarpm"/>
              <w:jc w:val="both"/>
              <w:rPr>
                <w:rFonts w:ascii="Times New Roman" w:hAnsi="Times New Roman" w:cs="Times New Roman"/>
                <w:sz w:val="24"/>
              </w:rPr>
            </w:pPr>
            <w:r w:rsidRPr="002048A3">
              <w:rPr>
                <w:rFonts w:ascii="Times New Roman" w:hAnsi="Times New Roman" w:cs="Times New Roman"/>
                <w:sz w:val="24"/>
              </w:rPr>
              <w:t xml:space="preserve">Izveidota mērķtiecīga sadarbība ar pirmskolas </w:t>
            </w:r>
            <w:r w:rsidR="004F3114">
              <w:rPr>
                <w:rFonts w:ascii="Times New Roman" w:hAnsi="Times New Roman" w:cs="Times New Roman"/>
                <w:sz w:val="24"/>
              </w:rPr>
              <w:t>posmu</w:t>
            </w:r>
            <w:r w:rsidRPr="002048A3">
              <w:rPr>
                <w:rFonts w:ascii="Times New Roman" w:hAnsi="Times New Roman" w:cs="Times New Roman"/>
                <w:sz w:val="24"/>
              </w:rPr>
              <w:t>, lai nodrošinātu veiksmīgu pēctecību pirmsskola – pamatskola pārejas posmā.</w:t>
            </w:r>
          </w:p>
          <w:p w:rsidR="00A6701E" w:rsidRPr="00BD2722" w:rsidRDefault="00A6701E" w:rsidP="00BD2722">
            <w:pPr>
              <w:pStyle w:val="Sarakstarindkopa1"/>
              <w:spacing w:after="0" w:line="240" w:lineRule="auto"/>
              <w:ind w:left="0"/>
              <w:jc w:val="both"/>
              <w:rPr>
                <w:bCs/>
                <w:color w:val="FF0000"/>
                <w:szCs w:val="24"/>
              </w:rPr>
            </w:pPr>
          </w:p>
        </w:tc>
      </w:tr>
      <w:tr w:rsidR="0049030B" w:rsidTr="002048A3"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048A3" w:rsidRPr="00BD2722" w:rsidRDefault="002048A3" w:rsidP="002048A3">
            <w:pPr>
              <w:pStyle w:val="Bezatstarpm"/>
              <w:rPr>
                <w:rFonts w:ascii="Times New Roman" w:hAnsi="Times New Roman" w:cs="Times New Roman"/>
                <w:b/>
                <w:sz w:val="24"/>
              </w:rPr>
            </w:pPr>
            <w:r w:rsidRPr="00BD2722">
              <w:rPr>
                <w:rFonts w:ascii="Times New Roman" w:hAnsi="Times New Roman" w:cs="Times New Roman"/>
                <w:b/>
                <w:sz w:val="24"/>
              </w:rPr>
              <w:t>Plānotie sasniedzamie rezultāti</w:t>
            </w:r>
          </w:p>
          <w:p w:rsidR="00A6701E" w:rsidRDefault="002048A3" w:rsidP="002048A3">
            <w:pPr>
              <w:pStyle w:val="Sarakstarindkopa1"/>
              <w:spacing w:after="0" w:line="480" w:lineRule="auto"/>
              <w:ind w:left="0"/>
            </w:pPr>
            <w:r w:rsidRPr="00BD2722">
              <w:t>(kvantitatīvie/kvalitatīvie)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30B" w:rsidRPr="00BD2722" w:rsidRDefault="0049030B" w:rsidP="0049030B">
            <w:pPr>
              <w:pStyle w:val="Sarakstarindkopa1"/>
              <w:spacing w:after="0" w:line="240" w:lineRule="auto"/>
              <w:ind w:left="0"/>
              <w:jc w:val="both"/>
              <w:rPr>
                <w:b/>
              </w:rPr>
            </w:pPr>
            <w:r w:rsidRPr="00BD2722">
              <w:rPr>
                <w:b/>
              </w:rPr>
              <w:t>Kvantitatīvie:</w:t>
            </w:r>
          </w:p>
          <w:p w:rsidR="0049030B" w:rsidRPr="00BD2722" w:rsidRDefault="00A6701E" w:rsidP="006449C6">
            <w:pPr>
              <w:pStyle w:val="Sarakstarindkopa1"/>
              <w:spacing w:after="0" w:line="240" w:lineRule="auto"/>
              <w:ind w:left="0"/>
              <w:jc w:val="both"/>
              <w:rPr>
                <w:bCs/>
              </w:rPr>
            </w:pPr>
            <w:r w:rsidRPr="00BD2722">
              <w:rPr>
                <w:bCs/>
              </w:rPr>
              <w:t>Īstenoti  un nodrošināti  regulāri atbalsta pasākumi</w:t>
            </w:r>
            <w:r w:rsidR="0049030B" w:rsidRPr="00BD2722">
              <w:rPr>
                <w:bCs/>
              </w:rPr>
              <w:t>.</w:t>
            </w:r>
          </w:p>
          <w:p w:rsidR="0049030B" w:rsidRPr="00BD2722" w:rsidRDefault="0049030B" w:rsidP="006449C6">
            <w:pPr>
              <w:pStyle w:val="Sarakstarindkopa1"/>
              <w:spacing w:after="0" w:line="240" w:lineRule="auto"/>
              <w:ind w:left="0"/>
              <w:jc w:val="both"/>
              <w:rPr>
                <w:b/>
              </w:rPr>
            </w:pPr>
            <w:r w:rsidRPr="00BD2722">
              <w:rPr>
                <w:b/>
              </w:rPr>
              <w:t>Kvalitatīvie:</w:t>
            </w:r>
          </w:p>
          <w:p w:rsidR="00A6701E" w:rsidRPr="00BD2722" w:rsidRDefault="00A6701E" w:rsidP="006449C6">
            <w:pPr>
              <w:pStyle w:val="Sarakstarindkopa1"/>
              <w:spacing w:after="0" w:line="240" w:lineRule="auto"/>
              <w:ind w:left="0"/>
              <w:jc w:val="both"/>
              <w:rPr>
                <w:bCs/>
              </w:rPr>
            </w:pPr>
            <w:r w:rsidRPr="00BD2722">
              <w:rPr>
                <w:bCs/>
              </w:rPr>
              <w:t xml:space="preserve">Veikta pedagogu un vecāku sadarbība par izglītojamo attīstības dinamikas jautājumiem.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30B" w:rsidRPr="00BD2722" w:rsidRDefault="0049030B" w:rsidP="0049030B">
            <w:pPr>
              <w:pStyle w:val="Sarakstarindkopa1"/>
              <w:spacing w:after="0" w:line="240" w:lineRule="auto"/>
              <w:ind w:left="0"/>
              <w:jc w:val="both"/>
              <w:rPr>
                <w:b/>
              </w:rPr>
            </w:pPr>
            <w:r w:rsidRPr="00BD2722">
              <w:rPr>
                <w:b/>
              </w:rPr>
              <w:t>Kvantitatīvie:</w:t>
            </w:r>
          </w:p>
          <w:p w:rsidR="007D33FD" w:rsidRDefault="00A6701E" w:rsidP="006449C6">
            <w:pPr>
              <w:pStyle w:val="Sarakstarindkopa1"/>
              <w:spacing w:after="0" w:line="240" w:lineRule="auto"/>
              <w:ind w:left="0"/>
              <w:jc w:val="both"/>
              <w:rPr>
                <w:bCs/>
              </w:rPr>
            </w:pPr>
            <w:r w:rsidRPr="00BD2722">
              <w:rPr>
                <w:bCs/>
              </w:rPr>
              <w:t>Tiek atjaunota un modernizēta materiāli tehniskā b</w:t>
            </w:r>
            <w:r w:rsidR="0049030B" w:rsidRPr="00BD2722">
              <w:rPr>
                <w:bCs/>
              </w:rPr>
              <w:t>āze skolas telpās un ārpus tām.</w:t>
            </w:r>
            <w:r w:rsidRPr="00BD2722">
              <w:rPr>
                <w:bCs/>
              </w:rPr>
              <w:t xml:space="preserve"> </w:t>
            </w:r>
          </w:p>
          <w:p w:rsidR="0049030B" w:rsidRPr="00BD2722" w:rsidRDefault="0049030B" w:rsidP="006449C6">
            <w:pPr>
              <w:pStyle w:val="Sarakstarindkopa1"/>
              <w:spacing w:after="0" w:line="240" w:lineRule="auto"/>
              <w:ind w:left="0"/>
              <w:jc w:val="both"/>
              <w:rPr>
                <w:b/>
              </w:rPr>
            </w:pPr>
            <w:r w:rsidRPr="00BD2722">
              <w:rPr>
                <w:b/>
              </w:rPr>
              <w:t>Kvalitatīvie:</w:t>
            </w:r>
          </w:p>
          <w:p w:rsidR="00A6701E" w:rsidRPr="00BD2722" w:rsidRDefault="00A6701E" w:rsidP="006449C6">
            <w:pPr>
              <w:pStyle w:val="Sarakstarindkopa1"/>
              <w:spacing w:after="0" w:line="240" w:lineRule="auto"/>
              <w:ind w:left="0"/>
              <w:jc w:val="both"/>
              <w:rPr>
                <w:bCs/>
              </w:rPr>
            </w:pPr>
            <w:r w:rsidRPr="00BD2722">
              <w:rPr>
                <w:rFonts w:eastAsia="Times New Roman"/>
                <w:bCs/>
                <w:color w:val="000000" w:themeColor="text1"/>
              </w:rPr>
              <w:t xml:space="preserve">Mācību procesā tiek izmantoti </w:t>
            </w:r>
            <w:r w:rsidRPr="00BD2722">
              <w:rPr>
                <w:rFonts w:eastAsia="Times New Roman"/>
                <w:bCs/>
              </w:rPr>
              <w:t>materiāli tehniskie resursi atbilstoši mūsdienu vajadzībām.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030B" w:rsidRPr="00BD2722" w:rsidRDefault="0049030B" w:rsidP="0049030B">
            <w:pPr>
              <w:pStyle w:val="Sarakstarindkopa1"/>
              <w:spacing w:after="0" w:line="240" w:lineRule="auto"/>
              <w:ind w:left="0"/>
              <w:jc w:val="both"/>
              <w:rPr>
                <w:b/>
                <w:szCs w:val="24"/>
              </w:rPr>
            </w:pPr>
            <w:r w:rsidRPr="00BD2722">
              <w:rPr>
                <w:b/>
                <w:szCs w:val="24"/>
              </w:rPr>
              <w:t>Kvantitatīvie:</w:t>
            </w:r>
          </w:p>
          <w:p w:rsidR="007D33FD" w:rsidRDefault="00A6701E" w:rsidP="00644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48A3">
              <w:rPr>
                <w:rFonts w:ascii="Times New Roman" w:hAnsi="Times New Roman" w:cs="Times New Roman"/>
                <w:sz w:val="24"/>
                <w:szCs w:val="24"/>
              </w:rPr>
              <w:t xml:space="preserve">Ierīkota </w:t>
            </w:r>
            <w:proofErr w:type="spellStart"/>
            <w:r w:rsidRPr="002048A3">
              <w:rPr>
                <w:rFonts w:ascii="Times New Roman" w:hAnsi="Times New Roman" w:cs="Times New Roman"/>
                <w:sz w:val="24"/>
                <w:szCs w:val="24"/>
              </w:rPr>
              <w:t>relaksējoš</w:t>
            </w:r>
            <w:r w:rsidR="0001575D" w:rsidRPr="002048A3"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proofErr w:type="spellEnd"/>
            <w:r w:rsidRPr="002048A3">
              <w:rPr>
                <w:rFonts w:ascii="Times New Roman" w:hAnsi="Times New Roman" w:cs="Times New Roman"/>
                <w:sz w:val="24"/>
                <w:szCs w:val="24"/>
              </w:rPr>
              <w:t xml:space="preserve"> istaba </w:t>
            </w:r>
            <w:r w:rsidR="0001575D" w:rsidRPr="002048A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20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75D" w:rsidRPr="002048A3">
              <w:rPr>
                <w:rFonts w:ascii="Times New Roman" w:hAnsi="Times New Roman" w:cs="Times New Roman"/>
                <w:sz w:val="24"/>
                <w:szCs w:val="24"/>
              </w:rPr>
              <w:t xml:space="preserve">stūrītis </w:t>
            </w:r>
            <w:r w:rsidRPr="002048A3">
              <w:rPr>
                <w:rFonts w:ascii="Times New Roman" w:hAnsi="Times New Roman" w:cs="Times New Roman"/>
                <w:sz w:val="24"/>
                <w:szCs w:val="24"/>
              </w:rPr>
              <w:t>izglītojamaj</w:t>
            </w:r>
            <w:r w:rsidR="0049030B" w:rsidRPr="002048A3">
              <w:rPr>
                <w:rFonts w:ascii="Times New Roman" w:hAnsi="Times New Roman" w:cs="Times New Roman"/>
                <w:sz w:val="24"/>
                <w:szCs w:val="24"/>
              </w:rPr>
              <w:t>iem.</w:t>
            </w:r>
            <w:r w:rsidRPr="002048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9030B" w:rsidRPr="00BD2722" w:rsidRDefault="0049030B" w:rsidP="006449C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2722">
              <w:rPr>
                <w:rFonts w:ascii="Times New Roman" w:hAnsi="Times New Roman" w:cs="Times New Roman"/>
                <w:b/>
                <w:sz w:val="24"/>
                <w:szCs w:val="24"/>
              </w:rPr>
              <w:t>Kvalitatīvie:</w:t>
            </w:r>
          </w:p>
          <w:p w:rsidR="00A6701E" w:rsidRPr="00BD2722" w:rsidRDefault="00A6701E" w:rsidP="006449C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722">
              <w:rPr>
                <w:rFonts w:ascii="Times New Roman" w:hAnsi="Times New Roman" w:cs="Times New Roman"/>
                <w:sz w:val="24"/>
                <w:szCs w:val="24"/>
              </w:rPr>
              <w:t>Tiek realizēti veselību veicinošie pasākumi.</w:t>
            </w:r>
          </w:p>
          <w:p w:rsidR="00A6701E" w:rsidRPr="00BD2722" w:rsidRDefault="00A6701E" w:rsidP="006449C6">
            <w:pPr>
              <w:pStyle w:val="Sarakstarindkopa1"/>
              <w:spacing w:after="0" w:line="480" w:lineRule="auto"/>
              <w:ind w:left="0"/>
              <w:rPr>
                <w:b/>
                <w:szCs w:val="24"/>
              </w:rPr>
            </w:pPr>
          </w:p>
        </w:tc>
        <w:tc>
          <w:tcPr>
            <w:tcW w:w="3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6701E" w:rsidRDefault="00A6701E" w:rsidP="006449C6">
            <w:pPr>
              <w:pStyle w:val="Sarakstarindkopa1"/>
              <w:spacing w:after="0" w:line="480" w:lineRule="auto"/>
              <w:ind w:left="0"/>
              <w:rPr>
                <w:b/>
                <w:sz w:val="28"/>
              </w:rPr>
            </w:pPr>
          </w:p>
        </w:tc>
      </w:tr>
    </w:tbl>
    <w:p w:rsidR="00E20D06" w:rsidRPr="00711236" w:rsidRDefault="00E20D06" w:rsidP="00711236">
      <w:pPr>
        <w:pStyle w:val="Bezatstarpm"/>
        <w:jc w:val="both"/>
        <w:rPr>
          <w:rFonts w:ascii="Times New Roman" w:hAnsi="Times New Roman" w:cs="Times New Roman"/>
          <w:sz w:val="28"/>
          <w:szCs w:val="28"/>
        </w:rPr>
      </w:pPr>
    </w:p>
    <w:sectPr w:rsidR="00E20D06" w:rsidRPr="00711236" w:rsidSect="00F47860">
      <w:pgSz w:w="16838" w:h="11906" w:orient="landscape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7776E"/>
    <w:multiLevelType w:val="multilevel"/>
    <w:tmpl w:val="3168BA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54F79"/>
    <w:multiLevelType w:val="multilevel"/>
    <w:tmpl w:val="EF5E7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3343A"/>
    <w:multiLevelType w:val="multilevel"/>
    <w:tmpl w:val="CA1E97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D7DB6"/>
    <w:multiLevelType w:val="multilevel"/>
    <w:tmpl w:val="085AA3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B76C8"/>
    <w:multiLevelType w:val="multilevel"/>
    <w:tmpl w:val="5FF237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571EB"/>
    <w:multiLevelType w:val="hybridMultilevel"/>
    <w:tmpl w:val="8514B8C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E242CF"/>
    <w:multiLevelType w:val="multilevel"/>
    <w:tmpl w:val="A002E09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B4C8C"/>
    <w:multiLevelType w:val="hybridMultilevel"/>
    <w:tmpl w:val="AD4A7F8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02653"/>
    <w:multiLevelType w:val="hybridMultilevel"/>
    <w:tmpl w:val="908AA07E"/>
    <w:lvl w:ilvl="0" w:tplc="8F040866">
      <w:start w:val="1"/>
      <w:numFmt w:val="decimal"/>
      <w:lvlText w:val="%1."/>
      <w:lvlJc w:val="left"/>
      <w:pPr>
        <w:ind w:left="409" w:hanging="273"/>
      </w:pPr>
      <w:rPr>
        <w:rFonts w:ascii="Times New Roman" w:hAnsi="Times New Roman" w:cs="Times New Roman" w:hint="default"/>
        <w:b w:val="0"/>
        <w:w w:val="102"/>
        <w:lang w:val="lv-LV" w:eastAsia="en-US" w:bidi="ar-SA"/>
      </w:rPr>
    </w:lvl>
    <w:lvl w:ilvl="1" w:tplc="4A12FCF4">
      <w:numFmt w:val="bullet"/>
      <w:lvlText w:val="•"/>
      <w:lvlJc w:val="left"/>
      <w:pPr>
        <w:ind w:left="1798" w:hanging="273"/>
      </w:pPr>
      <w:rPr>
        <w:rFonts w:hint="default"/>
        <w:lang w:val="lv-LV" w:eastAsia="en-US" w:bidi="ar-SA"/>
      </w:rPr>
    </w:lvl>
    <w:lvl w:ilvl="2" w:tplc="C5B2F966">
      <w:numFmt w:val="bullet"/>
      <w:lvlText w:val="•"/>
      <w:lvlJc w:val="left"/>
      <w:pPr>
        <w:ind w:left="3197" w:hanging="273"/>
      </w:pPr>
      <w:rPr>
        <w:rFonts w:hint="default"/>
        <w:lang w:val="lv-LV" w:eastAsia="en-US" w:bidi="ar-SA"/>
      </w:rPr>
    </w:lvl>
    <w:lvl w:ilvl="3" w:tplc="6BFAB39E">
      <w:numFmt w:val="bullet"/>
      <w:lvlText w:val="•"/>
      <w:lvlJc w:val="left"/>
      <w:pPr>
        <w:ind w:left="4595" w:hanging="273"/>
      </w:pPr>
      <w:rPr>
        <w:rFonts w:hint="default"/>
        <w:lang w:val="lv-LV" w:eastAsia="en-US" w:bidi="ar-SA"/>
      </w:rPr>
    </w:lvl>
    <w:lvl w:ilvl="4" w:tplc="5DEEE1DE">
      <w:numFmt w:val="bullet"/>
      <w:lvlText w:val="•"/>
      <w:lvlJc w:val="left"/>
      <w:pPr>
        <w:ind w:left="5994" w:hanging="273"/>
      </w:pPr>
      <w:rPr>
        <w:rFonts w:hint="default"/>
        <w:lang w:val="lv-LV" w:eastAsia="en-US" w:bidi="ar-SA"/>
      </w:rPr>
    </w:lvl>
    <w:lvl w:ilvl="5" w:tplc="7C0EADE2">
      <w:numFmt w:val="bullet"/>
      <w:lvlText w:val="•"/>
      <w:lvlJc w:val="left"/>
      <w:pPr>
        <w:ind w:left="7392" w:hanging="273"/>
      </w:pPr>
      <w:rPr>
        <w:rFonts w:hint="default"/>
        <w:lang w:val="lv-LV" w:eastAsia="en-US" w:bidi="ar-SA"/>
      </w:rPr>
    </w:lvl>
    <w:lvl w:ilvl="6" w:tplc="4D228464">
      <w:numFmt w:val="bullet"/>
      <w:lvlText w:val="•"/>
      <w:lvlJc w:val="left"/>
      <w:pPr>
        <w:ind w:left="8791" w:hanging="273"/>
      </w:pPr>
      <w:rPr>
        <w:rFonts w:hint="default"/>
        <w:lang w:val="lv-LV" w:eastAsia="en-US" w:bidi="ar-SA"/>
      </w:rPr>
    </w:lvl>
    <w:lvl w:ilvl="7" w:tplc="8F901C1C">
      <w:numFmt w:val="bullet"/>
      <w:lvlText w:val="•"/>
      <w:lvlJc w:val="left"/>
      <w:pPr>
        <w:ind w:left="10189" w:hanging="273"/>
      </w:pPr>
      <w:rPr>
        <w:rFonts w:hint="default"/>
        <w:lang w:val="lv-LV" w:eastAsia="en-US" w:bidi="ar-SA"/>
      </w:rPr>
    </w:lvl>
    <w:lvl w:ilvl="8" w:tplc="9EE8B392">
      <w:numFmt w:val="bullet"/>
      <w:lvlText w:val="•"/>
      <w:lvlJc w:val="left"/>
      <w:pPr>
        <w:ind w:left="11588" w:hanging="273"/>
      </w:pPr>
      <w:rPr>
        <w:rFonts w:hint="default"/>
        <w:lang w:val="lv-LV" w:eastAsia="en-US" w:bidi="ar-SA"/>
      </w:rPr>
    </w:lvl>
  </w:abstractNum>
  <w:abstractNum w:abstractNumId="9" w15:restartNumberingAfterBreak="0">
    <w:nsid w:val="2C2F390B"/>
    <w:multiLevelType w:val="hybridMultilevel"/>
    <w:tmpl w:val="1F986024"/>
    <w:lvl w:ilvl="0" w:tplc="0426000B">
      <w:start w:val="1"/>
      <w:numFmt w:val="bullet"/>
      <w:lvlText w:val=""/>
      <w:lvlJc w:val="left"/>
      <w:pPr>
        <w:ind w:left="777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32692176"/>
    <w:multiLevelType w:val="multilevel"/>
    <w:tmpl w:val="EE003A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5501B"/>
    <w:multiLevelType w:val="multilevel"/>
    <w:tmpl w:val="066A5202"/>
    <w:lvl w:ilvl="0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52E74"/>
    <w:multiLevelType w:val="hybridMultilevel"/>
    <w:tmpl w:val="B3FA322C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D5FEE"/>
    <w:multiLevelType w:val="hybridMultilevel"/>
    <w:tmpl w:val="E48ED12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71765"/>
    <w:multiLevelType w:val="hybridMultilevel"/>
    <w:tmpl w:val="20FE0360"/>
    <w:lvl w:ilvl="0" w:tplc="0426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9"/>
  </w:num>
  <w:num w:numId="5">
    <w:abstractNumId w:val="5"/>
  </w:num>
  <w:num w:numId="6">
    <w:abstractNumId w:val="12"/>
  </w:num>
  <w:num w:numId="7">
    <w:abstractNumId w:val="8"/>
  </w:num>
  <w:num w:numId="8">
    <w:abstractNumId w:val="13"/>
  </w:num>
  <w:num w:numId="9">
    <w:abstractNumId w:val="11"/>
  </w:num>
  <w:num w:numId="10">
    <w:abstractNumId w:val="2"/>
  </w:num>
  <w:num w:numId="11">
    <w:abstractNumId w:val="0"/>
  </w:num>
  <w:num w:numId="12">
    <w:abstractNumId w:val="10"/>
  </w:num>
  <w:num w:numId="13">
    <w:abstractNumId w:val="4"/>
  </w:num>
  <w:num w:numId="14">
    <w:abstractNumId w:val="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236"/>
    <w:rsid w:val="0001575D"/>
    <w:rsid w:val="000B6428"/>
    <w:rsid w:val="00124C23"/>
    <w:rsid w:val="001355AA"/>
    <w:rsid w:val="00167F6C"/>
    <w:rsid w:val="001A225B"/>
    <w:rsid w:val="001F55DC"/>
    <w:rsid w:val="002048A3"/>
    <w:rsid w:val="002F2525"/>
    <w:rsid w:val="003B1CBB"/>
    <w:rsid w:val="0049030B"/>
    <w:rsid w:val="004F3114"/>
    <w:rsid w:val="00601DCE"/>
    <w:rsid w:val="00711236"/>
    <w:rsid w:val="007D33FD"/>
    <w:rsid w:val="00885CB2"/>
    <w:rsid w:val="008D616D"/>
    <w:rsid w:val="008E2BA0"/>
    <w:rsid w:val="00A6701E"/>
    <w:rsid w:val="00A6753C"/>
    <w:rsid w:val="00B34A16"/>
    <w:rsid w:val="00BD2722"/>
    <w:rsid w:val="00C92450"/>
    <w:rsid w:val="00CB0783"/>
    <w:rsid w:val="00D115E8"/>
    <w:rsid w:val="00DE658F"/>
    <w:rsid w:val="00E154F7"/>
    <w:rsid w:val="00E20D06"/>
    <w:rsid w:val="00F4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0C6D36-B068-4CD4-BD9A-9E29EF733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qFormat/>
    <w:rsid w:val="00711236"/>
    <w:pPr>
      <w:spacing w:after="0" w:line="240" w:lineRule="auto"/>
    </w:pPr>
  </w:style>
  <w:style w:type="paragraph" w:styleId="Sarakstarindkopa">
    <w:name w:val="List Paragraph"/>
    <w:basedOn w:val="Parasts"/>
    <w:link w:val="SarakstarindkopaRakstz"/>
    <w:uiPriority w:val="34"/>
    <w:qFormat/>
    <w:rsid w:val="0071123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SarakstarindkopaRakstz">
    <w:name w:val="Saraksta rindkopa Rakstz."/>
    <w:link w:val="Sarakstarindkopa"/>
    <w:uiPriority w:val="34"/>
    <w:rsid w:val="00711236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59"/>
    <w:rsid w:val="00E20D0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arakstarindkopa1">
    <w:name w:val="Saraksta rindkopa1"/>
    <w:basedOn w:val="Parasts"/>
    <w:rsid w:val="00A6701E"/>
    <w:pPr>
      <w:suppressAutoHyphens/>
      <w:autoSpaceDN w:val="0"/>
      <w:spacing w:line="256" w:lineRule="auto"/>
      <w:ind w:left="720"/>
      <w:textAlignment w:val="baseline"/>
    </w:pPr>
    <w:rPr>
      <w:rFonts w:ascii="Times New Roman" w:eastAsia="Calibri" w:hAnsi="Times New Roman" w:cs="Times New Roman"/>
      <w:sz w:val="24"/>
    </w:rPr>
  </w:style>
  <w:style w:type="paragraph" w:customStyle="1" w:styleId="Parasts1">
    <w:name w:val="Parasts1"/>
    <w:rsid w:val="00A6701E"/>
    <w:pPr>
      <w:suppressAutoHyphens/>
      <w:autoSpaceDN w:val="0"/>
      <w:spacing w:line="256" w:lineRule="auto"/>
      <w:textAlignment w:val="baseline"/>
    </w:pPr>
    <w:rPr>
      <w:rFonts w:ascii="Times New Roman" w:eastAsia="Calibri" w:hAnsi="Times New Roman" w:cs="Times New Roman"/>
      <w:sz w:val="24"/>
    </w:rPr>
  </w:style>
  <w:style w:type="character" w:customStyle="1" w:styleId="Noklusjumarindkopasfonts1">
    <w:name w:val="Noklusējuma rindkopas fonts1"/>
    <w:rsid w:val="00A6701E"/>
  </w:style>
  <w:style w:type="character" w:customStyle="1" w:styleId="WW8Num3z2">
    <w:name w:val="WW8Num3z2"/>
    <w:rsid w:val="00C92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2">
  <dgm:title val=""/>
  <dgm:desc val=""/>
  <dgm:catLst>
    <dgm:cat type="colorful" pri="10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2"/>
      <a:schemeClr val="accent3"/>
    </dgm:fillClrLst>
    <dgm:linClrLst>
      <a:schemeClr val="accent2"/>
      <a:schemeClr val="accent3"/>
    </dgm:linClrLst>
    <dgm:effectClrLst/>
    <dgm:txLinClrLst/>
    <dgm:txFillClrLst/>
    <dgm:txEffectClrLst/>
  </dgm:styleLbl>
  <dgm:styleLbl name="lnNode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2">
        <a:alpha val="50000"/>
      </a:schemeClr>
      <a:schemeClr val="accent3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3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3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2"/>
      <a:schemeClr val="accent3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2"/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2"/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2">
        <a:tint val="40000"/>
        <a:alpha val="90000"/>
      </a:schemeClr>
      <a:schemeClr val="accent3">
        <a:tint val="40000"/>
        <a:alpha val="90000"/>
      </a:schemeClr>
    </dgm:fillClrLst>
    <dgm:linClrLst>
      <a:schemeClr val="accent2">
        <a:tint val="40000"/>
        <a:alpha val="90000"/>
      </a:schemeClr>
      <a:schemeClr val="accent3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A0501B3-7A02-4152-A1B4-D0919B55F69A}" type="doc">
      <dgm:prSet loTypeId="urn:microsoft.com/office/officeart/2008/layout/RadialCluster" loCatId="cycle" qsTypeId="urn:microsoft.com/office/officeart/2005/8/quickstyle/simple1" qsCatId="simple" csTypeId="urn:microsoft.com/office/officeart/2005/8/colors/colorful2" csCatId="colorful" phldr="1"/>
      <dgm:spPr/>
      <dgm:t>
        <a:bodyPr/>
        <a:lstStyle/>
        <a:p>
          <a:endParaRPr lang="lv-LV"/>
        </a:p>
      </dgm:t>
    </dgm:pt>
    <dgm:pt modelId="{1C670E81-BFD5-49E0-BE88-8ADE5C10B568}">
      <dgm:prSet phldrT="[Text]" custT="1"/>
      <dgm:spPr>
        <a:xfrm>
          <a:off x="1896379" y="1075431"/>
          <a:ext cx="1123046" cy="834642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lv-LV" sz="16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Sadarbība</a:t>
          </a:r>
        </a:p>
      </dgm:t>
    </dgm:pt>
    <dgm:pt modelId="{5A2D3353-4985-4F6B-94B3-D6DFFA5020E8}" type="parTrans" cxnId="{366E9D9E-40E5-40CA-AE30-EA6986DDD2BC}">
      <dgm:prSet/>
      <dgm:spPr/>
      <dgm:t>
        <a:bodyPr/>
        <a:lstStyle/>
        <a:p>
          <a:pPr algn="ctr"/>
          <a:endParaRPr lang="lv-LV"/>
        </a:p>
      </dgm:t>
    </dgm:pt>
    <dgm:pt modelId="{F9227A6F-7899-4E9A-84CF-70F4C2A89DE3}" type="sibTrans" cxnId="{366E9D9E-40E5-40CA-AE30-EA6986DDD2BC}">
      <dgm:prSet/>
      <dgm:spPr/>
      <dgm:t>
        <a:bodyPr/>
        <a:lstStyle/>
        <a:p>
          <a:pPr algn="ctr"/>
          <a:endParaRPr lang="lv-LV"/>
        </a:p>
      </dgm:t>
    </dgm:pt>
    <dgm:pt modelId="{58EC3423-652C-411D-A847-1B55C6F10762}">
      <dgm:prSet phldrT="[Text]" custT="1"/>
      <dgm:spPr>
        <a:xfrm>
          <a:off x="1915429" y="281443"/>
          <a:ext cx="1084947" cy="556523"/>
        </a:xfrm>
        <a:prstGeom prst="roundRect">
          <a:avLst/>
        </a:prstGeom>
        <a:solidFill>
          <a:srgbClr val="92D05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lv-LV" sz="14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Cieņa</a:t>
          </a:r>
        </a:p>
      </dgm:t>
    </dgm:pt>
    <dgm:pt modelId="{0F25AC56-35F2-4BAE-BB3F-0BD777295397}" type="parTrans" cxnId="{8D9163EA-0B60-4608-9CE7-BC26C247891A}">
      <dgm:prSet/>
      <dgm:spPr>
        <a:xfrm rot="16200000">
          <a:off x="2339170" y="956699"/>
          <a:ext cx="23746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65784" y="0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lv-LV"/>
        </a:p>
      </dgm:t>
    </dgm:pt>
    <dgm:pt modelId="{E3B3AA6F-AA66-470D-A59D-1A025F29503F}" type="sibTrans" cxnId="{8D9163EA-0B60-4608-9CE7-BC26C247891A}">
      <dgm:prSet/>
      <dgm:spPr/>
      <dgm:t>
        <a:bodyPr/>
        <a:lstStyle/>
        <a:p>
          <a:pPr algn="ctr"/>
          <a:endParaRPr lang="lv-LV"/>
        </a:p>
      </dgm:t>
    </dgm:pt>
    <dgm:pt modelId="{EDBA3CDF-16FB-492B-AD76-8F5A2E482490}">
      <dgm:prSet phldrT="[Text]" custT="1"/>
      <dgm:spPr>
        <a:xfrm>
          <a:off x="3208292" y="1185755"/>
          <a:ext cx="992415" cy="607153"/>
        </a:xfrm>
        <a:prstGeom prst="roundRect">
          <a:avLst/>
        </a:prstGeom>
        <a:solidFill>
          <a:srgbClr val="FFC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lv-LV" sz="14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Izaugsme</a:t>
          </a:r>
        </a:p>
      </dgm:t>
    </dgm:pt>
    <dgm:pt modelId="{B87836A3-B31F-4F7B-B540-CA85D4606961}" type="parTrans" cxnId="{C430C70F-D425-4C18-8352-94C7914020C7}">
      <dgm:prSet/>
      <dgm:spPr>
        <a:xfrm rot="21590568">
          <a:off x="3019425" y="1490953"/>
          <a:ext cx="18886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2322" y="0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lv-LV"/>
        </a:p>
      </dgm:t>
    </dgm:pt>
    <dgm:pt modelId="{F4449334-41B1-41F4-B52F-15F45D10621F}" type="sibTrans" cxnId="{C430C70F-D425-4C18-8352-94C7914020C7}">
      <dgm:prSet/>
      <dgm:spPr/>
      <dgm:t>
        <a:bodyPr/>
        <a:lstStyle/>
        <a:p>
          <a:pPr algn="ctr"/>
          <a:endParaRPr lang="lv-LV"/>
        </a:p>
      </dgm:t>
    </dgm:pt>
    <dgm:pt modelId="{D579855E-B5E3-4C05-A528-73E5BFA68BE7}">
      <dgm:prSet phldrT="[Text]" custT="1"/>
      <dgm:spPr>
        <a:xfrm>
          <a:off x="649569" y="1177199"/>
          <a:ext cx="992956" cy="609702"/>
        </a:xfrm>
        <a:prstGeom prst="roundRect">
          <a:avLst/>
        </a:prstGeom>
        <a:solidFill>
          <a:srgbClr val="00B0F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 algn="ctr"/>
          <a:r>
            <a:rPr lang="lv-LV" sz="1400" b="1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Atbildība</a:t>
          </a:r>
        </a:p>
      </dgm:t>
    </dgm:pt>
    <dgm:pt modelId="{F722C76F-F351-4130-9F83-289029AA7082}" type="parTrans" cxnId="{051599DE-967F-410B-9CE0-0F659FCA3ACE}">
      <dgm:prSet/>
      <dgm:spPr>
        <a:xfrm rot="10828044">
          <a:off x="1642521" y="1487136"/>
          <a:ext cx="253861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44738" y="0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 algn="ctr"/>
          <a:endParaRPr lang="lv-LV"/>
        </a:p>
      </dgm:t>
    </dgm:pt>
    <dgm:pt modelId="{8B5C7EFD-4460-45F9-B89D-7BF058F4615C}" type="sibTrans" cxnId="{051599DE-967F-410B-9CE0-0F659FCA3ACE}">
      <dgm:prSet/>
      <dgm:spPr/>
      <dgm:t>
        <a:bodyPr/>
        <a:lstStyle/>
        <a:p>
          <a:pPr algn="ctr"/>
          <a:endParaRPr lang="lv-LV"/>
        </a:p>
      </dgm:t>
    </dgm:pt>
    <dgm:pt modelId="{A1FD61FD-E720-483E-ADBB-31845A9DC5B2}" type="pres">
      <dgm:prSet presAssocID="{0A0501B3-7A02-4152-A1B4-D0919B55F69A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  <dgm:t>
        <a:bodyPr/>
        <a:lstStyle/>
        <a:p>
          <a:endParaRPr lang="lv-LV"/>
        </a:p>
      </dgm:t>
    </dgm:pt>
    <dgm:pt modelId="{4826888B-978E-441A-881D-79D3FC996152}" type="pres">
      <dgm:prSet presAssocID="{1C670E81-BFD5-49E0-BE88-8ADE5C10B568}" presName="singleCycle" presStyleCnt="0"/>
      <dgm:spPr/>
    </dgm:pt>
    <dgm:pt modelId="{C42E42BF-6C90-44E3-9E3D-87ED8BB5E7F2}" type="pres">
      <dgm:prSet presAssocID="{1C670E81-BFD5-49E0-BE88-8ADE5C10B568}" presName="singleCenter" presStyleLbl="node1" presStyleIdx="0" presStyleCnt="4" custScaleX="168792" custScaleY="113653">
        <dgm:presLayoutVars>
          <dgm:chMax val="7"/>
          <dgm:chPref val="7"/>
        </dgm:presLayoutVars>
      </dgm:prSet>
      <dgm:spPr>
        <a:prstGeom prst="roundRect">
          <a:avLst/>
        </a:prstGeom>
      </dgm:spPr>
      <dgm:t>
        <a:bodyPr/>
        <a:lstStyle/>
        <a:p>
          <a:endParaRPr lang="lv-LV"/>
        </a:p>
      </dgm:t>
    </dgm:pt>
    <dgm:pt modelId="{7AC13AE2-A9A8-441C-9EE2-115D0952C611}" type="pres">
      <dgm:prSet presAssocID="{0F25AC56-35F2-4BAE-BB3F-0BD777295397}" presName="Name56" presStyleLbl="parChTrans1D2" presStyleIdx="0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65784" y="0"/>
              </a:lnTo>
            </a:path>
          </a:pathLst>
        </a:custGeom>
      </dgm:spPr>
      <dgm:t>
        <a:bodyPr/>
        <a:lstStyle/>
        <a:p>
          <a:endParaRPr lang="lv-LV"/>
        </a:p>
      </dgm:t>
    </dgm:pt>
    <dgm:pt modelId="{F2A46AAC-4FBC-4619-9CCD-4ECCC6BE7705}" type="pres">
      <dgm:prSet presAssocID="{58EC3423-652C-411D-A847-1B55C6F10762}" presName="text0" presStyleLbl="node1" presStyleIdx="1" presStyleCnt="4" custScaleX="220503" custScaleY="113107" custRadScaleRad="82692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lv-LV"/>
        </a:p>
      </dgm:t>
    </dgm:pt>
    <dgm:pt modelId="{8B61A836-5CBE-4343-99E0-6BB983D9BEE5}" type="pres">
      <dgm:prSet presAssocID="{B87836A3-B31F-4F7B-B540-CA85D4606961}" presName="Name56" presStyleLbl="parChTrans1D2" presStyleIdx="1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2322" y="0"/>
              </a:lnTo>
            </a:path>
          </a:pathLst>
        </a:custGeom>
      </dgm:spPr>
      <dgm:t>
        <a:bodyPr/>
        <a:lstStyle/>
        <a:p>
          <a:endParaRPr lang="lv-LV"/>
        </a:p>
      </dgm:t>
    </dgm:pt>
    <dgm:pt modelId="{105FB7BB-91B4-418C-9D03-9707B5A083D6}" type="pres">
      <dgm:prSet presAssocID="{EDBA3CDF-16FB-492B-AD76-8F5A2E482490}" presName="text0" presStyleLbl="node1" presStyleIdx="2" presStyleCnt="4" custScaleX="201697" custScaleY="123397" custRadScaleRad="113622" custRadScaleInc="-50255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lv-LV"/>
        </a:p>
      </dgm:t>
    </dgm:pt>
    <dgm:pt modelId="{5C81853D-BE5D-4ADB-87FB-41C3F2692C6C}" type="pres">
      <dgm:prSet presAssocID="{F722C76F-F351-4130-9F83-289029AA7082}" presName="Name56" presStyleLbl="parChTrans1D2" presStyleIdx="2" presStyleCnt="3"/>
      <dgm:spPr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44738" y="0"/>
              </a:lnTo>
            </a:path>
          </a:pathLst>
        </a:custGeom>
      </dgm:spPr>
      <dgm:t>
        <a:bodyPr/>
        <a:lstStyle/>
        <a:p>
          <a:endParaRPr lang="lv-LV"/>
        </a:p>
      </dgm:t>
    </dgm:pt>
    <dgm:pt modelId="{9E51F4A9-AC09-4A35-87CF-38BA43C377A0}" type="pres">
      <dgm:prSet presAssocID="{D579855E-B5E3-4C05-A528-73E5BFA68BE7}" presName="text0" presStyleLbl="node1" presStyleIdx="3" presStyleCnt="4" custScaleX="201807" custScaleY="123915" custRadScaleRad="116268" custRadScaleInc="50779">
        <dgm:presLayoutVars>
          <dgm:bulletEnabled val="1"/>
        </dgm:presLayoutVars>
      </dgm:prSet>
      <dgm:spPr>
        <a:prstGeom prst="roundRect">
          <a:avLst/>
        </a:prstGeom>
      </dgm:spPr>
      <dgm:t>
        <a:bodyPr/>
        <a:lstStyle/>
        <a:p>
          <a:endParaRPr lang="lv-LV"/>
        </a:p>
      </dgm:t>
    </dgm:pt>
  </dgm:ptLst>
  <dgm:cxnLst>
    <dgm:cxn modelId="{6069DCBC-E3FE-479E-82E8-165C7EC471A6}" type="presOf" srcId="{58EC3423-652C-411D-A847-1B55C6F10762}" destId="{F2A46AAC-4FBC-4619-9CCD-4ECCC6BE7705}" srcOrd="0" destOrd="0" presId="urn:microsoft.com/office/officeart/2008/layout/RadialCluster"/>
    <dgm:cxn modelId="{0DD24814-F77A-4134-A6D2-17067222D0C9}" type="presOf" srcId="{D579855E-B5E3-4C05-A528-73E5BFA68BE7}" destId="{9E51F4A9-AC09-4A35-87CF-38BA43C377A0}" srcOrd="0" destOrd="0" presId="urn:microsoft.com/office/officeart/2008/layout/RadialCluster"/>
    <dgm:cxn modelId="{FB7658E8-6B3C-4714-9DA3-4C7166CE4F71}" type="presOf" srcId="{B87836A3-B31F-4F7B-B540-CA85D4606961}" destId="{8B61A836-5CBE-4343-99E0-6BB983D9BEE5}" srcOrd="0" destOrd="0" presId="urn:microsoft.com/office/officeart/2008/layout/RadialCluster"/>
    <dgm:cxn modelId="{967AB59B-0236-4CA2-BC60-8431E2B12B7B}" type="presOf" srcId="{1C670E81-BFD5-49E0-BE88-8ADE5C10B568}" destId="{C42E42BF-6C90-44E3-9E3D-87ED8BB5E7F2}" srcOrd="0" destOrd="0" presId="urn:microsoft.com/office/officeart/2008/layout/RadialCluster"/>
    <dgm:cxn modelId="{DD751DB3-2401-42A0-AB52-FB1C67E5A803}" type="presOf" srcId="{0A0501B3-7A02-4152-A1B4-D0919B55F69A}" destId="{A1FD61FD-E720-483E-ADBB-31845A9DC5B2}" srcOrd="0" destOrd="0" presId="urn:microsoft.com/office/officeart/2008/layout/RadialCluster"/>
    <dgm:cxn modelId="{1942545C-CF5F-4372-B4CA-35D59F8C41DC}" type="presOf" srcId="{0F25AC56-35F2-4BAE-BB3F-0BD777295397}" destId="{7AC13AE2-A9A8-441C-9EE2-115D0952C611}" srcOrd="0" destOrd="0" presId="urn:microsoft.com/office/officeart/2008/layout/RadialCluster"/>
    <dgm:cxn modelId="{051599DE-967F-410B-9CE0-0F659FCA3ACE}" srcId="{1C670E81-BFD5-49E0-BE88-8ADE5C10B568}" destId="{D579855E-B5E3-4C05-A528-73E5BFA68BE7}" srcOrd="2" destOrd="0" parTransId="{F722C76F-F351-4130-9F83-289029AA7082}" sibTransId="{8B5C7EFD-4460-45F9-B89D-7BF058F4615C}"/>
    <dgm:cxn modelId="{366E9D9E-40E5-40CA-AE30-EA6986DDD2BC}" srcId="{0A0501B3-7A02-4152-A1B4-D0919B55F69A}" destId="{1C670E81-BFD5-49E0-BE88-8ADE5C10B568}" srcOrd="0" destOrd="0" parTransId="{5A2D3353-4985-4F6B-94B3-D6DFFA5020E8}" sibTransId="{F9227A6F-7899-4E9A-84CF-70F4C2A89DE3}"/>
    <dgm:cxn modelId="{318E51B6-8E95-4B06-9161-4028A432953F}" type="presOf" srcId="{EDBA3CDF-16FB-492B-AD76-8F5A2E482490}" destId="{105FB7BB-91B4-418C-9D03-9707B5A083D6}" srcOrd="0" destOrd="0" presId="urn:microsoft.com/office/officeart/2008/layout/RadialCluster"/>
    <dgm:cxn modelId="{8D9163EA-0B60-4608-9CE7-BC26C247891A}" srcId="{1C670E81-BFD5-49E0-BE88-8ADE5C10B568}" destId="{58EC3423-652C-411D-A847-1B55C6F10762}" srcOrd="0" destOrd="0" parTransId="{0F25AC56-35F2-4BAE-BB3F-0BD777295397}" sibTransId="{E3B3AA6F-AA66-470D-A59D-1A025F29503F}"/>
    <dgm:cxn modelId="{E56C6211-8A51-4EB9-8276-76BBB8521E15}" type="presOf" srcId="{F722C76F-F351-4130-9F83-289029AA7082}" destId="{5C81853D-BE5D-4ADB-87FB-41C3F2692C6C}" srcOrd="0" destOrd="0" presId="urn:microsoft.com/office/officeart/2008/layout/RadialCluster"/>
    <dgm:cxn modelId="{C430C70F-D425-4C18-8352-94C7914020C7}" srcId="{1C670E81-BFD5-49E0-BE88-8ADE5C10B568}" destId="{EDBA3CDF-16FB-492B-AD76-8F5A2E482490}" srcOrd="1" destOrd="0" parTransId="{B87836A3-B31F-4F7B-B540-CA85D4606961}" sibTransId="{F4449334-41B1-41F4-B52F-15F45D10621F}"/>
    <dgm:cxn modelId="{30E884EC-4148-44FF-AA6A-2482D8BB4848}" type="presParOf" srcId="{A1FD61FD-E720-483E-ADBB-31845A9DC5B2}" destId="{4826888B-978E-441A-881D-79D3FC996152}" srcOrd="0" destOrd="0" presId="urn:microsoft.com/office/officeart/2008/layout/RadialCluster"/>
    <dgm:cxn modelId="{5C632023-838B-46FE-A1A6-14D402594C51}" type="presParOf" srcId="{4826888B-978E-441A-881D-79D3FC996152}" destId="{C42E42BF-6C90-44E3-9E3D-87ED8BB5E7F2}" srcOrd="0" destOrd="0" presId="urn:microsoft.com/office/officeart/2008/layout/RadialCluster"/>
    <dgm:cxn modelId="{9DB8151A-CA0D-463E-A9F2-2053E9B8CC60}" type="presParOf" srcId="{4826888B-978E-441A-881D-79D3FC996152}" destId="{7AC13AE2-A9A8-441C-9EE2-115D0952C611}" srcOrd="1" destOrd="0" presId="urn:microsoft.com/office/officeart/2008/layout/RadialCluster"/>
    <dgm:cxn modelId="{7AB49C8C-405F-4D5A-9E9E-6A95E55D67D7}" type="presParOf" srcId="{4826888B-978E-441A-881D-79D3FC996152}" destId="{F2A46AAC-4FBC-4619-9CCD-4ECCC6BE7705}" srcOrd="2" destOrd="0" presId="urn:microsoft.com/office/officeart/2008/layout/RadialCluster"/>
    <dgm:cxn modelId="{2B96535D-C134-4C13-8239-B800A2B2F00E}" type="presParOf" srcId="{4826888B-978E-441A-881D-79D3FC996152}" destId="{8B61A836-5CBE-4343-99E0-6BB983D9BEE5}" srcOrd="3" destOrd="0" presId="urn:microsoft.com/office/officeart/2008/layout/RadialCluster"/>
    <dgm:cxn modelId="{5FC75B95-CCD3-473A-9E36-7E8C988718B4}" type="presParOf" srcId="{4826888B-978E-441A-881D-79D3FC996152}" destId="{105FB7BB-91B4-418C-9D03-9707B5A083D6}" srcOrd="4" destOrd="0" presId="urn:microsoft.com/office/officeart/2008/layout/RadialCluster"/>
    <dgm:cxn modelId="{67BCA8F2-B595-41A5-8AC6-E64086A0CF7C}" type="presParOf" srcId="{4826888B-978E-441A-881D-79D3FC996152}" destId="{5C81853D-BE5D-4ADB-87FB-41C3F2692C6C}" srcOrd="5" destOrd="0" presId="urn:microsoft.com/office/officeart/2008/layout/RadialCluster"/>
    <dgm:cxn modelId="{60907E11-0882-47FE-951C-B7B9CD942226}" type="presParOf" srcId="{4826888B-978E-441A-881D-79D3FC996152}" destId="{9E51F4A9-AC09-4A35-87CF-38BA43C377A0}" srcOrd="6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42E42BF-6C90-44E3-9E3D-87ED8BB5E7F2}">
      <dsp:nvSpPr>
        <dsp:cNvPr id="0" name=""/>
        <dsp:cNvSpPr/>
      </dsp:nvSpPr>
      <dsp:spPr>
        <a:xfrm>
          <a:off x="1924916" y="924787"/>
          <a:ext cx="1065934" cy="717727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6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Sadarbība</a:t>
          </a:r>
        </a:p>
      </dsp:txBody>
      <dsp:txXfrm>
        <a:off x="1959953" y="959824"/>
        <a:ext cx="995860" cy="647653"/>
      </dsp:txXfrm>
    </dsp:sp>
    <dsp:sp modelId="{7AC13AE2-A9A8-441C-9EE2-115D0952C611}">
      <dsp:nvSpPr>
        <dsp:cNvPr id="0" name=""/>
        <dsp:cNvSpPr/>
      </dsp:nvSpPr>
      <dsp:spPr>
        <a:xfrm rot="16200000">
          <a:off x="2355783" y="822687"/>
          <a:ext cx="204200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565784" y="0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A46AAC-4FBC-4619-9CCD-4ECCC6BE7705}">
      <dsp:nvSpPr>
        <dsp:cNvPr id="0" name=""/>
        <dsp:cNvSpPr/>
      </dsp:nvSpPr>
      <dsp:spPr>
        <a:xfrm>
          <a:off x="1991398" y="242019"/>
          <a:ext cx="932970" cy="478567"/>
        </a:xfrm>
        <a:prstGeom prst="roundRect">
          <a:avLst/>
        </a:prstGeom>
        <a:solidFill>
          <a:srgbClr val="92D05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4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Cieņa</a:t>
          </a:r>
        </a:p>
      </dsp:txBody>
      <dsp:txXfrm>
        <a:off x="2014760" y="265381"/>
        <a:ext cx="886246" cy="431843"/>
      </dsp:txXfrm>
    </dsp:sp>
    <dsp:sp modelId="{8B61A836-5CBE-4343-99E0-6BB983D9BEE5}">
      <dsp:nvSpPr>
        <dsp:cNvPr id="0" name=""/>
        <dsp:cNvSpPr/>
      </dsp:nvSpPr>
      <dsp:spPr>
        <a:xfrm rot="21590820">
          <a:off x="2990850" y="1282037"/>
          <a:ext cx="142786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12322" y="0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5FB7BB-91B4-418C-9D03-9707B5A083D6}">
      <dsp:nvSpPr>
        <dsp:cNvPr id="0" name=""/>
        <dsp:cNvSpPr/>
      </dsp:nvSpPr>
      <dsp:spPr>
        <a:xfrm>
          <a:off x="3133636" y="1019654"/>
          <a:ext cx="853400" cy="522105"/>
        </a:xfrm>
        <a:prstGeom prst="roundRect">
          <a:avLst/>
        </a:prstGeom>
        <a:solidFill>
          <a:srgbClr val="FFC00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4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Izaugsme</a:t>
          </a:r>
        </a:p>
      </dsp:txBody>
      <dsp:txXfrm>
        <a:off x="3159123" y="1045141"/>
        <a:ext cx="802426" cy="471131"/>
      </dsp:txXfrm>
    </dsp:sp>
    <dsp:sp modelId="{5C81853D-BE5D-4ADB-87FB-41C3F2692C6C}">
      <dsp:nvSpPr>
        <dsp:cNvPr id="0" name=""/>
        <dsp:cNvSpPr/>
      </dsp:nvSpPr>
      <dsp:spPr>
        <a:xfrm rot="10828044">
          <a:off x="1756720" y="1278617"/>
          <a:ext cx="168199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244738" y="0"/>
              </a:lnTo>
            </a:path>
          </a:pathLst>
        </a:custGeom>
        <a:noFill/>
        <a:ln w="12700" cap="flat" cmpd="sng" algn="ctr">
          <a:solidFill>
            <a:srgbClr val="A5A5A5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51F4A9-AC09-4A35-87CF-38BA43C377A0}">
      <dsp:nvSpPr>
        <dsp:cNvPr id="0" name=""/>
        <dsp:cNvSpPr/>
      </dsp:nvSpPr>
      <dsp:spPr>
        <a:xfrm>
          <a:off x="902857" y="1012300"/>
          <a:ext cx="853865" cy="524296"/>
        </a:xfrm>
        <a:prstGeom prst="roundRect">
          <a:avLst/>
        </a:prstGeom>
        <a:solidFill>
          <a:srgbClr val="00B0F0"/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lv-LV" sz="1400" b="1" kern="120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Atbildība</a:t>
          </a:r>
        </a:p>
      </dsp:txBody>
      <dsp:txXfrm>
        <a:off x="928451" y="1037894"/>
        <a:ext cx="802677" cy="47310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1520</Words>
  <Characters>8666</Characters>
  <Application>Microsoft Office Word</Application>
  <DocSecurity>0</DocSecurity>
  <Lines>72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Pamatskola</dc:creator>
  <cp:keywords/>
  <dc:description/>
  <cp:lastModifiedBy>user</cp:lastModifiedBy>
  <cp:revision>2</cp:revision>
  <dcterms:created xsi:type="dcterms:W3CDTF">2023-11-15T07:15:00Z</dcterms:created>
  <dcterms:modified xsi:type="dcterms:W3CDTF">2023-11-15T07:15:00Z</dcterms:modified>
</cp:coreProperties>
</file>