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5CF32ACC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395602">
        <w:rPr>
          <w:rFonts w:eastAsia="Times New Roman"/>
          <w:bCs/>
          <w:szCs w:val="24"/>
          <w:lang w:eastAsia="lv-LV"/>
        </w:rPr>
        <w:t>4484 007 00</w:t>
      </w:r>
      <w:r w:rsidR="006709B2">
        <w:rPr>
          <w:rFonts w:eastAsia="Times New Roman"/>
          <w:bCs/>
          <w:szCs w:val="24"/>
          <w:lang w:eastAsia="lv-LV"/>
        </w:rPr>
        <w:t xml:space="preserve">99 </w:t>
      </w:r>
      <w:r w:rsidR="001C7820">
        <w:rPr>
          <w:rFonts w:eastAsia="Times New Roman"/>
          <w:bCs/>
          <w:szCs w:val="24"/>
          <w:lang w:eastAsia="lv-LV"/>
        </w:rPr>
        <w:t xml:space="preserve">daļa </w:t>
      </w:r>
      <w:r w:rsidR="006709B2">
        <w:rPr>
          <w:rFonts w:eastAsia="Times New Roman"/>
          <w:bCs/>
          <w:szCs w:val="24"/>
          <w:lang w:eastAsia="lv-LV"/>
        </w:rPr>
        <w:t>4.23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395602">
        <w:rPr>
          <w:rFonts w:eastAsia="Times New Roman"/>
          <w:bCs/>
          <w:szCs w:val="24"/>
          <w:lang w:eastAsia="lv-LV"/>
        </w:rPr>
        <w:t>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321716"/>
    <w:rsid w:val="00383AE4"/>
    <w:rsid w:val="00395602"/>
    <w:rsid w:val="004A4A33"/>
    <w:rsid w:val="004C4063"/>
    <w:rsid w:val="00585C2A"/>
    <w:rsid w:val="006709B2"/>
    <w:rsid w:val="006C6B94"/>
    <w:rsid w:val="006D45B6"/>
    <w:rsid w:val="007A4197"/>
    <w:rsid w:val="007D4B1D"/>
    <w:rsid w:val="009C715E"/>
    <w:rsid w:val="00BC37A9"/>
    <w:rsid w:val="00BE7CD8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16</cp:revision>
  <dcterms:created xsi:type="dcterms:W3CDTF">2025-02-12T11:32:00Z</dcterms:created>
  <dcterms:modified xsi:type="dcterms:W3CDTF">2026-03-24T13:22:00Z</dcterms:modified>
</cp:coreProperties>
</file>