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8126F" w14:textId="77777777" w:rsidR="0064173F" w:rsidRPr="005E482D" w:rsidRDefault="0064173F" w:rsidP="0064173F">
      <w:pPr>
        <w:spacing w:line="240" w:lineRule="auto"/>
        <w:jc w:val="center"/>
        <w:rPr>
          <w:b/>
          <w:szCs w:val="26"/>
        </w:rPr>
      </w:pPr>
      <w:r w:rsidRPr="005E482D">
        <w:rPr>
          <w:b/>
          <w:szCs w:val="26"/>
        </w:rPr>
        <w:t>PASKAIDROJUMA RAKSTS</w:t>
      </w:r>
    </w:p>
    <w:p w14:paraId="7D1820D6" w14:textId="77777777" w:rsidR="0064173F" w:rsidRPr="005E482D" w:rsidRDefault="0064173F" w:rsidP="0064173F">
      <w:pPr>
        <w:spacing w:line="240" w:lineRule="auto"/>
        <w:rPr>
          <w:bCs/>
          <w:szCs w:val="26"/>
        </w:rPr>
      </w:pPr>
    </w:p>
    <w:p w14:paraId="21B09CE4" w14:textId="71E9ABB6" w:rsidR="0064173F" w:rsidRPr="005E482D" w:rsidRDefault="0064173F" w:rsidP="0064173F">
      <w:pPr>
        <w:spacing w:line="240" w:lineRule="auto"/>
        <w:jc w:val="center"/>
        <w:rPr>
          <w:bCs/>
          <w:szCs w:val="26"/>
        </w:rPr>
      </w:pPr>
      <w:r w:rsidRPr="005E482D">
        <w:rPr>
          <w:szCs w:val="26"/>
        </w:rPr>
        <w:t>Augšdaugavas novada pašvaldības domes 2026.gada ___.ok</w:t>
      </w:r>
      <w:r w:rsidR="00015521">
        <w:rPr>
          <w:szCs w:val="26"/>
        </w:rPr>
        <w:t>to</w:t>
      </w:r>
      <w:r w:rsidRPr="005E482D">
        <w:rPr>
          <w:szCs w:val="26"/>
        </w:rPr>
        <w:t>bra  saistošajiem noteikumiem Nr.___ “</w:t>
      </w:r>
      <w:r w:rsidRPr="005E482D">
        <w:rPr>
          <w:szCs w:val="26"/>
          <w:lang w:eastAsia="lv-LV"/>
        </w:rPr>
        <w:t>Par Augšdaugavas novada pašvaldības līdzfinansējuma apjomu un piešķiršanas kārtību energoefektivitātes pasākumu veikšanai daudzdzīvokļu dzīvojamās mājās</w:t>
      </w:r>
      <w:r w:rsidRPr="005E482D">
        <w:rPr>
          <w:szCs w:val="26"/>
        </w:rPr>
        <w:t>”</w:t>
      </w:r>
    </w:p>
    <w:p w14:paraId="0F7FA714" w14:textId="77777777" w:rsidR="0064173F" w:rsidRPr="005E482D" w:rsidRDefault="0064173F" w:rsidP="0064173F">
      <w:pPr>
        <w:spacing w:line="240" w:lineRule="auto"/>
        <w:jc w:val="center"/>
        <w:rPr>
          <w:szCs w:val="26"/>
        </w:rPr>
      </w:pPr>
    </w:p>
    <w:p w14:paraId="2F397259" w14:textId="77777777" w:rsidR="0064173F" w:rsidRPr="005E482D" w:rsidRDefault="0064173F" w:rsidP="0064173F">
      <w:pPr>
        <w:spacing w:line="240" w:lineRule="auto"/>
        <w:rPr>
          <w:b/>
          <w:szCs w:val="26"/>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5"/>
        <w:gridCol w:w="6917"/>
      </w:tblGrid>
      <w:tr w:rsidR="0064173F" w:rsidRPr="005E482D" w14:paraId="4A1CA812" w14:textId="77777777" w:rsidTr="003534D2">
        <w:tc>
          <w:tcPr>
            <w:tcW w:w="2405" w:type="dxa"/>
            <w:tcBorders>
              <w:top w:val="single" w:sz="4" w:space="0" w:color="000000"/>
              <w:left w:val="single" w:sz="4" w:space="0" w:color="000000"/>
              <w:bottom w:val="single" w:sz="4" w:space="0" w:color="000000"/>
              <w:right w:val="single" w:sz="4" w:space="0" w:color="000000"/>
            </w:tcBorders>
          </w:tcPr>
          <w:p w14:paraId="49E49021" w14:textId="77777777" w:rsidR="0064173F" w:rsidRPr="005E482D" w:rsidRDefault="0064173F" w:rsidP="003534D2">
            <w:pPr>
              <w:spacing w:line="240" w:lineRule="auto"/>
              <w:jc w:val="center"/>
              <w:rPr>
                <w:szCs w:val="26"/>
              </w:rPr>
            </w:pPr>
            <w:r w:rsidRPr="005E482D">
              <w:rPr>
                <w:szCs w:val="26"/>
              </w:rPr>
              <w:t>Paskaidrojuma raksta sadaļas</w:t>
            </w:r>
          </w:p>
        </w:tc>
        <w:tc>
          <w:tcPr>
            <w:tcW w:w="6917" w:type="dxa"/>
            <w:tcBorders>
              <w:top w:val="single" w:sz="4" w:space="0" w:color="000000"/>
              <w:left w:val="single" w:sz="4" w:space="0" w:color="000000"/>
              <w:bottom w:val="single" w:sz="4" w:space="0" w:color="000000"/>
              <w:right w:val="single" w:sz="4" w:space="0" w:color="000000"/>
            </w:tcBorders>
          </w:tcPr>
          <w:p w14:paraId="607A2CFC" w14:textId="77777777" w:rsidR="0064173F" w:rsidRPr="005E482D" w:rsidRDefault="0064173F" w:rsidP="003534D2">
            <w:pPr>
              <w:spacing w:line="240" w:lineRule="auto"/>
              <w:jc w:val="center"/>
              <w:rPr>
                <w:szCs w:val="26"/>
              </w:rPr>
            </w:pPr>
            <w:r w:rsidRPr="005E482D">
              <w:rPr>
                <w:szCs w:val="26"/>
              </w:rPr>
              <w:t>Norādāmā informācija</w:t>
            </w:r>
          </w:p>
        </w:tc>
      </w:tr>
      <w:tr w:rsidR="0064173F" w:rsidRPr="005E482D" w14:paraId="4D0FE352" w14:textId="77777777" w:rsidTr="003534D2">
        <w:tc>
          <w:tcPr>
            <w:tcW w:w="2405" w:type="dxa"/>
            <w:tcBorders>
              <w:top w:val="single" w:sz="4" w:space="0" w:color="000000"/>
              <w:left w:val="single" w:sz="4" w:space="0" w:color="000000"/>
              <w:bottom w:val="single" w:sz="4" w:space="0" w:color="000000"/>
              <w:right w:val="single" w:sz="4" w:space="0" w:color="000000"/>
            </w:tcBorders>
          </w:tcPr>
          <w:p w14:paraId="4868A34A" w14:textId="77777777" w:rsidR="0064173F" w:rsidRPr="005E482D" w:rsidRDefault="0064173F" w:rsidP="003534D2">
            <w:pPr>
              <w:spacing w:line="240" w:lineRule="auto"/>
              <w:ind w:left="0" w:firstLine="0"/>
              <w:rPr>
                <w:szCs w:val="26"/>
              </w:rPr>
            </w:pPr>
            <w:r w:rsidRPr="005E482D">
              <w:rPr>
                <w:szCs w:val="26"/>
                <w:shd w:val="clear" w:color="auto" w:fill="FFFFFF"/>
              </w:rPr>
              <w:t>1. Mērķis un nepieciešamības pamatojums</w:t>
            </w:r>
          </w:p>
        </w:tc>
        <w:tc>
          <w:tcPr>
            <w:tcW w:w="6917" w:type="dxa"/>
            <w:tcBorders>
              <w:top w:val="single" w:sz="4" w:space="0" w:color="000000"/>
              <w:left w:val="single" w:sz="4" w:space="0" w:color="000000"/>
              <w:bottom w:val="single" w:sz="4" w:space="0" w:color="000000"/>
              <w:right w:val="single" w:sz="4" w:space="0" w:color="000000"/>
            </w:tcBorders>
          </w:tcPr>
          <w:p w14:paraId="714D252C" w14:textId="471912CF" w:rsidR="0064173F" w:rsidRPr="005E482D" w:rsidRDefault="0064173F" w:rsidP="003534D2">
            <w:pPr>
              <w:ind w:left="33" w:right="102"/>
              <w:rPr>
                <w:szCs w:val="26"/>
                <w:lang w:eastAsia="lv-LV"/>
              </w:rPr>
            </w:pPr>
            <w:hyperlink r:id="rId4" w:anchor="p44" w:history="1">
              <w:r w:rsidRPr="009515DE">
                <w:rPr>
                  <w:rStyle w:val="Hyperlink"/>
                  <w:szCs w:val="26"/>
                  <w:lang w:eastAsia="lv-LV"/>
                </w:rPr>
                <w:t>Pašvaldību likuma 44.panta</w:t>
              </w:r>
            </w:hyperlink>
            <w:r w:rsidRPr="005E482D">
              <w:rPr>
                <w:szCs w:val="26"/>
                <w:lang w:eastAsia="lv-LV"/>
              </w:rPr>
              <w:t xml:space="preserve">  otrā  daļa  dod  tiesības  pašvaldībai  pieņemt  saistošos noteikumus,  lai  nodrošinātu  pašvaldības  autonomo  funkciju  un  brīvprātīgo  iniciatīvu  izpildi  - piešķirt finansējumu energoefektivitātes pasākumu veikšanai dzīvojamās mājās (likuma „</w:t>
            </w:r>
            <w:hyperlink r:id="rId5" w:history="1">
              <w:r w:rsidRPr="009515DE">
                <w:rPr>
                  <w:rStyle w:val="Hyperlink"/>
                  <w:szCs w:val="26"/>
                  <w:lang w:eastAsia="lv-LV"/>
                </w:rPr>
                <w:t>Par palīdzību dzīvokļa jautājumu risināšanā</w:t>
              </w:r>
            </w:hyperlink>
            <w:r w:rsidRPr="005E482D">
              <w:rPr>
                <w:szCs w:val="26"/>
                <w:lang w:eastAsia="lv-LV"/>
              </w:rPr>
              <w:t>” 27.</w:t>
            </w:r>
            <w:r w:rsidRPr="005E482D">
              <w:rPr>
                <w:szCs w:val="26"/>
                <w:vertAlign w:val="superscript"/>
                <w:lang w:eastAsia="lv-LV"/>
              </w:rPr>
              <w:t xml:space="preserve">2 </w:t>
            </w:r>
            <w:r w:rsidRPr="005E482D">
              <w:rPr>
                <w:szCs w:val="26"/>
                <w:lang w:eastAsia="lv-LV"/>
              </w:rPr>
              <w:t xml:space="preserve">panta otrās daļas 4.punkts). </w:t>
            </w:r>
          </w:p>
          <w:p w14:paraId="3797FA47" w14:textId="77777777" w:rsidR="0064173F" w:rsidRPr="005E482D" w:rsidRDefault="0064173F" w:rsidP="003534D2">
            <w:pPr>
              <w:spacing w:line="240" w:lineRule="auto"/>
              <w:rPr>
                <w:szCs w:val="26"/>
                <w:shd w:val="clear" w:color="auto" w:fill="FFFFFF"/>
              </w:rPr>
            </w:pPr>
          </w:p>
          <w:p w14:paraId="5C6941D8" w14:textId="77777777" w:rsidR="0064173F" w:rsidRPr="005E482D" w:rsidRDefault="0064173F" w:rsidP="003534D2">
            <w:pPr>
              <w:spacing w:line="240" w:lineRule="auto"/>
              <w:rPr>
                <w:szCs w:val="26"/>
              </w:rPr>
            </w:pPr>
            <w:r w:rsidRPr="005E482D">
              <w:rPr>
                <w:szCs w:val="26"/>
                <w:shd w:val="clear" w:color="auto" w:fill="FFFFFF"/>
              </w:rPr>
              <w:t>Jauno saistošo noteikumu mērķis ir nodrošināt efektīvāku un taisnīgāku Pašvaldības budžeta līdzekļu sadali energoefektivitātes pasākumu atbalstam</w:t>
            </w:r>
            <w:r w:rsidRPr="005E482D">
              <w:rPr>
                <w:szCs w:val="26"/>
              </w:rPr>
              <w:t>. Kopējā finansējuma limita noteikšana vienai mājai ļaus saņemt atbalstu lielākam daudzdzīvokļu māju skaitam.</w:t>
            </w:r>
          </w:p>
        </w:tc>
      </w:tr>
      <w:tr w:rsidR="0064173F" w:rsidRPr="005E482D" w14:paraId="22FDB410" w14:textId="77777777" w:rsidTr="003534D2">
        <w:tc>
          <w:tcPr>
            <w:tcW w:w="2405" w:type="dxa"/>
            <w:tcBorders>
              <w:top w:val="single" w:sz="4" w:space="0" w:color="000000"/>
              <w:left w:val="single" w:sz="4" w:space="0" w:color="000000"/>
              <w:bottom w:val="single" w:sz="4" w:space="0" w:color="000000"/>
              <w:right w:val="single" w:sz="4" w:space="0" w:color="000000"/>
            </w:tcBorders>
          </w:tcPr>
          <w:p w14:paraId="7590912F" w14:textId="77777777" w:rsidR="0064173F" w:rsidRPr="005E482D" w:rsidRDefault="0064173F" w:rsidP="003534D2">
            <w:pPr>
              <w:spacing w:line="240" w:lineRule="auto"/>
              <w:rPr>
                <w:szCs w:val="26"/>
              </w:rPr>
            </w:pPr>
            <w:r w:rsidRPr="005E482D">
              <w:rPr>
                <w:szCs w:val="26"/>
              </w:rPr>
              <w:t xml:space="preserve">2. </w:t>
            </w:r>
            <w:r w:rsidRPr="005E482D">
              <w:rPr>
                <w:szCs w:val="26"/>
                <w:shd w:val="clear" w:color="auto" w:fill="FFFFFF"/>
              </w:rPr>
              <w:t>Fiskālā ietekme uz pašvaldības budžetu</w:t>
            </w:r>
          </w:p>
        </w:tc>
        <w:tc>
          <w:tcPr>
            <w:tcW w:w="6917" w:type="dxa"/>
            <w:tcBorders>
              <w:top w:val="single" w:sz="4" w:space="0" w:color="000000"/>
              <w:left w:val="single" w:sz="4" w:space="0" w:color="000000"/>
              <w:bottom w:val="single" w:sz="4" w:space="0" w:color="000000"/>
              <w:right w:val="single" w:sz="4" w:space="0" w:color="000000"/>
            </w:tcBorders>
          </w:tcPr>
          <w:p w14:paraId="461EB475" w14:textId="77777777" w:rsidR="0064173F" w:rsidRPr="005E482D" w:rsidRDefault="0064173F" w:rsidP="003534D2">
            <w:pPr>
              <w:spacing w:line="240" w:lineRule="auto"/>
              <w:rPr>
                <w:szCs w:val="26"/>
              </w:rPr>
            </w:pPr>
            <w:r w:rsidRPr="005E482D">
              <w:rPr>
                <w:szCs w:val="26"/>
              </w:rPr>
              <w:t>Saistošo noteikumu izpilde notiek ikgadējā pašvaldības budžeta ietvaros, tāpēc Pašvaldības budžetu neietekmē, kā arī kopējā finansējuma limita ieviešana nodrošinās labāku budžeta izpildes prognozējamību un nepieļaus viena objekta pārmērīgu līdzfinansēšanu.</w:t>
            </w:r>
          </w:p>
        </w:tc>
      </w:tr>
      <w:tr w:rsidR="0064173F" w:rsidRPr="005E482D" w14:paraId="32063E61" w14:textId="77777777" w:rsidTr="003534D2">
        <w:tc>
          <w:tcPr>
            <w:tcW w:w="2405" w:type="dxa"/>
            <w:tcBorders>
              <w:top w:val="single" w:sz="4" w:space="0" w:color="000000"/>
              <w:left w:val="single" w:sz="4" w:space="0" w:color="000000"/>
              <w:bottom w:val="single" w:sz="4" w:space="0" w:color="000000"/>
              <w:right w:val="single" w:sz="4" w:space="0" w:color="000000"/>
            </w:tcBorders>
          </w:tcPr>
          <w:p w14:paraId="79F18F31" w14:textId="77777777" w:rsidR="0064173F" w:rsidRPr="005E482D" w:rsidRDefault="0064173F" w:rsidP="003534D2">
            <w:pPr>
              <w:spacing w:line="240" w:lineRule="auto"/>
              <w:rPr>
                <w:szCs w:val="26"/>
              </w:rPr>
            </w:pPr>
            <w:r w:rsidRPr="005E482D">
              <w:rPr>
                <w:szCs w:val="26"/>
              </w:rPr>
              <w:t>3.</w:t>
            </w:r>
            <w:r w:rsidRPr="005E482D">
              <w:rPr>
                <w:szCs w:val="26"/>
                <w:shd w:val="clear" w:color="auto" w:fill="FFFFFF"/>
              </w:rPr>
              <w:t xml:space="preserve"> Sociālā ietekme, ietekme uz vidi, iedzīvotāju veselību, uzņēmējdarbības vidi pašvaldības teritorijā, kā arī plānotā regulējuma ietekme uz konkurenci </w:t>
            </w:r>
          </w:p>
        </w:tc>
        <w:tc>
          <w:tcPr>
            <w:tcW w:w="6917" w:type="dxa"/>
            <w:tcBorders>
              <w:top w:val="single" w:sz="4" w:space="0" w:color="000000"/>
              <w:left w:val="single" w:sz="4" w:space="0" w:color="000000"/>
              <w:bottom w:val="single" w:sz="4" w:space="0" w:color="000000"/>
              <w:right w:val="single" w:sz="4" w:space="0" w:color="000000"/>
            </w:tcBorders>
          </w:tcPr>
          <w:p w14:paraId="430F52A5" w14:textId="77777777" w:rsidR="0064173F" w:rsidRPr="005E482D" w:rsidRDefault="0064173F" w:rsidP="003534D2">
            <w:pPr>
              <w:spacing w:line="240" w:lineRule="auto"/>
              <w:rPr>
                <w:szCs w:val="26"/>
              </w:rPr>
            </w:pPr>
            <w:r w:rsidRPr="005E482D">
              <w:rPr>
                <w:szCs w:val="26"/>
              </w:rPr>
              <w:t>Vienlīdzības principa ievērošana – nosacījums, ka atbalsts netiek piešķirts atkārtoti mājām, kas jau saņēmušas līdzfinansējumu, nodrošina vienlīdzīgas iespējas visiem Pašvaldības teritorijā esošajiem daudzdzīvokļu dzīvojamo māju dzīvokļu īpašniekiem vispirms saņemt pamata atbalstu.</w:t>
            </w:r>
          </w:p>
          <w:p w14:paraId="3DE269EB" w14:textId="77777777" w:rsidR="0064173F" w:rsidRPr="005E482D" w:rsidRDefault="0064173F" w:rsidP="003534D2">
            <w:pPr>
              <w:spacing w:line="240" w:lineRule="auto"/>
              <w:rPr>
                <w:szCs w:val="26"/>
              </w:rPr>
            </w:pPr>
            <w:r w:rsidRPr="005E482D">
              <w:rPr>
                <w:szCs w:val="26"/>
              </w:rPr>
              <w:t>Nosakot, ka jaunais limits  attiecas arī uz reģistrētajiem pieteikumiem, kuriem lēmums par piešķiršanu vēl nav pieņemts, tiek nodrošināta vienota pieeja visiem finansējuma saņēmējiem nākamā budžeta periodā un novērsta nevienlīdzīga attieksme pret pieteikumu iesniedzējiem.</w:t>
            </w:r>
          </w:p>
        </w:tc>
      </w:tr>
      <w:tr w:rsidR="0064173F" w:rsidRPr="005E482D" w14:paraId="3B71FE01" w14:textId="77777777" w:rsidTr="003534D2">
        <w:tc>
          <w:tcPr>
            <w:tcW w:w="2405" w:type="dxa"/>
            <w:tcBorders>
              <w:top w:val="single" w:sz="4" w:space="0" w:color="000000"/>
              <w:left w:val="single" w:sz="4" w:space="0" w:color="000000"/>
              <w:bottom w:val="single" w:sz="4" w:space="0" w:color="000000"/>
              <w:right w:val="single" w:sz="4" w:space="0" w:color="000000"/>
            </w:tcBorders>
          </w:tcPr>
          <w:p w14:paraId="3493D932" w14:textId="77777777" w:rsidR="0064173F" w:rsidRPr="005E482D" w:rsidRDefault="0064173F" w:rsidP="003534D2">
            <w:pPr>
              <w:spacing w:line="240" w:lineRule="auto"/>
              <w:rPr>
                <w:szCs w:val="26"/>
              </w:rPr>
            </w:pPr>
            <w:r w:rsidRPr="005E482D">
              <w:rPr>
                <w:szCs w:val="26"/>
              </w:rPr>
              <w:t xml:space="preserve">4. </w:t>
            </w:r>
            <w:r w:rsidRPr="005E482D">
              <w:rPr>
                <w:szCs w:val="26"/>
                <w:shd w:val="clear" w:color="auto" w:fill="FFFFFF"/>
              </w:rPr>
              <w:t>Ietekme uz administratīvajām procedūrām un to izmaksām</w:t>
            </w:r>
          </w:p>
        </w:tc>
        <w:tc>
          <w:tcPr>
            <w:tcW w:w="6917" w:type="dxa"/>
            <w:tcBorders>
              <w:top w:val="single" w:sz="4" w:space="0" w:color="000000"/>
              <w:left w:val="single" w:sz="4" w:space="0" w:color="000000"/>
              <w:bottom w:val="single" w:sz="4" w:space="0" w:color="000000"/>
              <w:right w:val="single" w:sz="4" w:space="0" w:color="000000"/>
            </w:tcBorders>
          </w:tcPr>
          <w:p w14:paraId="2700115B" w14:textId="77777777" w:rsidR="0064173F" w:rsidRPr="005E482D" w:rsidRDefault="0064173F" w:rsidP="003534D2">
            <w:pPr>
              <w:spacing w:line="240" w:lineRule="auto"/>
              <w:rPr>
                <w:szCs w:val="26"/>
              </w:rPr>
            </w:pPr>
            <w:r w:rsidRPr="005E482D">
              <w:rPr>
                <w:szCs w:val="26"/>
              </w:rPr>
              <w:t xml:space="preserve">Saistošie noteikumi neradīs papildu izmaksas uz administratīvajām procedūrām un administratīvajām izmaksām. </w:t>
            </w:r>
          </w:p>
          <w:p w14:paraId="48A6A0C2" w14:textId="77777777" w:rsidR="0064173F" w:rsidRPr="005E482D" w:rsidRDefault="0064173F" w:rsidP="003534D2">
            <w:pPr>
              <w:spacing w:line="240" w:lineRule="auto"/>
              <w:rPr>
                <w:szCs w:val="26"/>
              </w:rPr>
            </w:pPr>
          </w:p>
        </w:tc>
      </w:tr>
      <w:tr w:rsidR="0064173F" w:rsidRPr="005E482D" w14:paraId="15D9EA75" w14:textId="77777777" w:rsidTr="003534D2">
        <w:trPr>
          <w:trHeight w:val="654"/>
        </w:trPr>
        <w:tc>
          <w:tcPr>
            <w:tcW w:w="2405" w:type="dxa"/>
            <w:tcBorders>
              <w:top w:val="single" w:sz="4" w:space="0" w:color="000000"/>
              <w:left w:val="single" w:sz="4" w:space="0" w:color="000000"/>
              <w:bottom w:val="single" w:sz="4" w:space="0" w:color="000000"/>
              <w:right w:val="single" w:sz="4" w:space="0" w:color="000000"/>
            </w:tcBorders>
          </w:tcPr>
          <w:p w14:paraId="1F2A49CD" w14:textId="77777777" w:rsidR="0064173F" w:rsidRPr="005E482D" w:rsidRDefault="0064173F" w:rsidP="003534D2">
            <w:pPr>
              <w:spacing w:line="240" w:lineRule="auto"/>
              <w:rPr>
                <w:szCs w:val="26"/>
              </w:rPr>
            </w:pPr>
            <w:r w:rsidRPr="005E482D">
              <w:rPr>
                <w:szCs w:val="26"/>
                <w:shd w:val="clear" w:color="auto" w:fill="FFFFFF"/>
              </w:rPr>
              <w:lastRenderedPageBreak/>
              <w:t>5. Ietekme uz pašvaldības funkcijām un cilvēkresursiem</w:t>
            </w:r>
          </w:p>
        </w:tc>
        <w:tc>
          <w:tcPr>
            <w:tcW w:w="6917" w:type="dxa"/>
            <w:tcBorders>
              <w:top w:val="single" w:sz="4" w:space="0" w:color="000000"/>
              <w:left w:val="single" w:sz="4" w:space="0" w:color="000000"/>
              <w:bottom w:val="single" w:sz="4" w:space="0" w:color="000000"/>
              <w:right w:val="single" w:sz="4" w:space="0" w:color="000000"/>
            </w:tcBorders>
          </w:tcPr>
          <w:p w14:paraId="345E045B" w14:textId="77777777" w:rsidR="0064173F" w:rsidRPr="005E482D" w:rsidRDefault="0064173F" w:rsidP="003534D2">
            <w:pPr>
              <w:spacing w:line="240" w:lineRule="auto"/>
              <w:rPr>
                <w:szCs w:val="26"/>
                <w:shd w:val="clear" w:color="auto" w:fill="FFFFFF"/>
              </w:rPr>
            </w:pPr>
            <w:r w:rsidRPr="005E482D">
              <w:rPr>
                <w:szCs w:val="26"/>
                <w:shd w:val="clear" w:color="auto" w:fill="FFFFFF"/>
              </w:rPr>
              <w:t>Saistošie noteikumi neprasa papildu jaunu cilvēkresursu iesaisti šo noteikumu nodrošināšanai.</w:t>
            </w:r>
          </w:p>
        </w:tc>
      </w:tr>
      <w:tr w:rsidR="0064173F" w:rsidRPr="005E482D" w14:paraId="4191AEA8" w14:textId="77777777" w:rsidTr="003534D2">
        <w:trPr>
          <w:trHeight w:val="654"/>
        </w:trPr>
        <w:tc>
          <w:tcPr>
            <w:tcW w:w="2405" w:type="dxa"/>
            <w:tcBorders>
              <w:top w:val="single" w:sz="4" w:space="0" w:color="000000"/>
              <w:left w:val="single" w:sz="4" w:space="0" w:color="000000"/>
              <w:bottom w:val="single" w:sz="4" w:space="0" w:color="000000"/>
              <w:right w:val="single" w:sz="4" w:space="0" w:color="000000"/>
            </w:tcBorders>
          </w:tcPr>
          <w:p w14:paraId="64044459" w14:textId="77777777" w:rsidR="0064173F" w:rsidRPr="005E482D" w:rsidRDefault="0064173F" w:rsidP="003534D2">
            <w:pPr>
              <w:spacing w:line="240" w:lineRule="auto"/>
              <w:rPr>
                <w:szCs w:val="26"/>
              </w:rPr>
            </w:pPr>
            <w:r w:rsidRPr="005E482D">
              <w:rPr>
                <w:szCs w:val="26"/>
                <w:shd w:val="clear" w:color="auto" w:fill="FFFFFF"/>
              </w:rPr>
              <w:t>6. Informācija par izpildes nodrošināšanu</w:t>
            </w:r>
          </w:p>
        </w:tc>
        <w:tc>
          <w:tcPr>
            <w:tcW w:w="6917" w:type="dxa"/>
            <w:tcBorders>
              <w:top w:val="single" w:sz="4" w:space="0" w:color="000000"/>
              <w:left w:val="single" w:sz="4" w:space="0" w:color="000000"/>
              <w:bottom w:val="single" w:sz="4" w:space="0" w:color="000000"/>
              <w:right w:val="single" w:sz="4" w:space="0" w:color="000000"/>
            </w:tcBorders>
          </w:tcPr>
          <w:p w14:paraId="12BEECDE" w14:textId="77777777" w:rsidR="0064173F" w:rsidRPr="005E482D" w:rsidRDefault="0064173F" w:rsidP="003534D2">
            <w:pPr>
              <w:spacing w:line="240" w:lineRule="auto"/>
              <w:rPr>
                <w:szCs w:val="26"/>
              </w:rPr>
            </w:pPr>
            <w:r w:rsidRPr="005E482D">
              <w:rPr>
                <w:szCs w:val="26"/>
                <w:shd w:val="clear" w:color="auto" w:fill="FFFFFF"/>
              </w:rPr>
              <w:t>Saistošo noteikumu izpildi nodrošina Augšdaugavas novada pašvaldības Nekustamā īpašuma pārvaldīšanas komisija.</w:t>
            </w:r>
          </w:p>
        </w:tc>
      </w:tr>
      <w:tr w:rsidR="0064173F" w:rsidRPr="005E482D" w14:paraId="785BE16C" w14:textId="77777777" w:rsidTr="003534D2">
        <w:trPr>
          <w:trHeight w:val="654"/>
        </w:trPr>
        <w:tc>
          <w:tcPr>
            <w:tcW w:w="2405" w:type="dxa"/>
            <w:tcBorders>
              <w:top w:val="single" w:sz="4" w:space="0" w:color="000000"/>
              <w:left w:val="single" w:sz="4" w:space="0" w:color="000000"/>
              <w:bottom w:val="single" w:sz="4" w:space="0" w:color="000000"/>
              <w:right w:val="single" w:sz="4" w:space="0" w:color="000000"/>
            </w:tcBorders>
          </w:tcPr>
          <w:p w14:paraId="0CE62ABE" w14:textId="77777777" w:rsidR="0064173F" w:rsidRPr="005E482D" w:rsidRDefault="0064173F" w:rsidP="003534D2">
            <w:pPr>
              <w:spacing w:line="240" w:lineRule="auto"/>
              <w:rPr>
                <w:szCs w:val="26"/>
                <w:shd w:val="clear" w:color="auto" w:fill="FFFFFF"/>
              </w:rPr>
            </w:pPr>
            <w:r w:rsidRPr="005E482D">
              <w:rPr>
                <w:szCs w:val="26"/>
                <w:shd w:val="clear" w:color="auto" w:fill="FFFFFF"/>
              </w:rPr>
              <w:t>7. Prasību un izmaksu samērīgums pret ieguvumiem, ko sniedz mērķa sasniegšana</w:t>
            </w:r>
          </w:p>
        </w:tc>
        <w:tc>
          <w:tcPr>
            <w:tcW w:w="6917" w:type="dxa"/>
            <w:tcBorders>
              <w:top w:val="single" w:sz="4" w:space="0" w:color="000000"/>
              <w:left w:val="single" w:sz="4" w:space="0" w:color="000000"/>
              <w:bottom w:val="single" w:sz="4" w:space="0" w:color="000000"/>
              <w:right w:val="single" w:sz="4" w:space="0" w:color="000000"/>
            </w:tcBorders>
          </w:tcPr>
          <w:p w14:paraId="750267FA" w14:textId="77777777" w:rsidR="0064173F" w:rsidRPr="005E482D" w:rsidRDefault="0064173F" w:rsidP="003534D2">
            <w:pPr>
              <w:spacing w:line="240" w:lineRule="auto"/>
              <w:rPr>
                <w:szCs w:val="26"/>
              </w:rPr>
            </w:pPr>
            <w:r w:rsidRPr="005E482D">
              <w:rPr>
                <w:szCs w:val="26"/>
                <w:shd w:val="clear" w:color="auto" w:fill="FFFFFF"/>
              </w:rPr>
              <w:t>Saistošo noteikumu projekta prasības un tā izpilde neradīs papildus izmaksas.</w:t>
            </w:r>
          </w:p>
        </w:tc>
      </w:tr>
      <w:tr w:rsidR="0064173F" w:rsidRPr="005E482D" w14:paraId="1F80F6A5" w14:textId="77777777" w:rsidTr="003534D2">
        <w:trPr>
          <w:trHeight w:val="654"/>
        </w:trPr>
        <w:tc>
          <w:tcPr>
            <w:tcW w:w="2405" w:type="dxa"/>
            <w:tcBorders>
              <w:top w:val="single" w:sz="4" w:space="0" w:color="000000"/>
              <w:left w:val="single" w:sz="4" w:space="0" w:color="000000"/>
              <w:bottom w:val="single" w:sz="4" w:space="0" w:color="000000"/>
              <w:right w:val="single" w:sz="4" w:space="0" w:color="000000"/>
            </w:tcBorders>
          </w:tcPr>
          <w:p w14:paraId="77E3D2F5" w14:textId="77777777" w:rsidR="0064173F" w:rsidRPr="005E482D" w:rsidRDefault="0064173F" w:rsidP="003534D2">
            <w:pPr>
              <w:spacing w:line="240" w:lineRule="auto"/>
              <w:rPr>
                <w:szCs w:val="26"/>
                <w:shd w:val="clear" w:color="auto" w:fill="FFFFFF"/>
              </w:rPr>
            </w:pPr>
            <w:r w:rsidRPr="005E482D">
              <w:rPr>
                <w:szCs w:val="26"/>
                <w:shd w:val="clear" w:color="auto" w:fill="FFFFFF"/>
              </w:rPr>
              <w:t>8. Izstrādes gaitā veiktās konsultācijas ar privātpersonām un institūcijām</w:t>
            </w:r>
          </w:p>
        </w:tc>
        <w:tc>
          <w:tcPr>
            <w:tcW w:w="6917" w:type="dxa"/>
            <w:tcBorders>
              <w:top w:val="single" w:sz="4" w:space="0" w:color="000000"/>
              <w:left w:val="single" w:sz="4" w:space="0" w:color="000000"/>
              <w:bottom w:val="single" w:sz="4" w:space="0" w:color="000000"/>
              <w:right w:val="single" w:sz="4" w:space="0" w:color="000000"/>
            </w:tcBorders>
          </w:tcPr>
          <w:p w14:paraId="7A210267" w14:textId="77777777" w:rsidR="0064173F" w:rsidRPr="005E482D" w:rsidRDefault="0064173F" w:rsidP="003534D2">
            <w:pPr>
              <w:spacing w:line="240" w:lineRule="auto"/>
              <w:rPr>
                <w:szCs w:val="26"/>
                <w:shd w:val="clear" w:color="auto" w:fill="FFFFFF"/>
              </w:rPr>
            </w:pPr>
            <w:r w:rsidRPr="005E482D">
              <w:rPr>
                <w:szCs w:val="26"/>
                <w:shd w:val="clear" w:color="auto" w:fill="FFFFFF"/>
              </w:rPr>
              <w:t>Atbilstoši </w:t>
            </w:r>
            <w:hyperlink r:id="rId6" w:tooltip="https://likumi.lv/ta/id/336956-pasvaldibu-likums" w:history="1">
              <w:r w:rsidRPr="005E482D">
                <w:rPr>
                  <w:rStyle w:val="Hyperlink"/>
                  <w:szCs w:val="26"/>
                  <w:shd w:val="clear" w:color="auto" w:fill="FFFFFF"/>
                </w:rPr>
                <w:t>Pašvaldību likuma</w:t>
              </w:r>
            </w:hyperlink>
            <w:r w:rsidRPr="005E482D">
              <w:rPr>
                <w:szCs w:val="26"/>
                <w:shd w:val="clear" w:color="auto" w:fill="FFFFFF"/>
              </w:rPr>
              <w:t> </w:t>
            </w:r>
            <w:hyperlink r:id="rId7" w:anchor="p46" w:tooltip="https://likumi.lv/ta/id/336956-pasvaldibu-likums#p46" w:history="1">
              <w:r w:rsidRPr="005E482D">
                <w:rPr>
                  <w:rStyle w:val="Hyperlink"/>
                  <w:szCs w:val="26"/>
                  <w:shd w:val="clear" w:color="auto" w:fill="FFFFFF"/>
                </w:rPr>
                <w:t>46. panta</w:t>
              </w:r>
            </w:hyperlink>
            <w:r w:rsidRPr="005E482D">
              <w:rPr>
                <w:szCs w:val="26"/>
                <w:shd w:val="clear" w:color="auto" w:fill="FFFFFF"/>
              </w:rPr>
              <w:t xml:space="preserve"> trešajai daļai, lai informētu sabiedrību par saistošo noteikumu projektu un dotu iespēju izteikt viedokli, saistošo noteikumu projekts un tam pievienotais paskaidrojuma raksts no 2026. gada ___. oktobra līdz 2026. gada ___. </w:t>
            </w:r>
            <w:r>
              <w:rPr>
                <w:szCs w:val="26"/>
                <w:shd w:val="clear" w:color="auto" w:fill="FFFFFF"/>
              </w:rPr>
              <w:t>o</w:t>
            </w:r>
            <w:r w:rsidRPr="005E482D">
              <w:rPr>
                <w:szCs w:val="26"/>
                <w:shd w:val="clear" w:color="auto" w:fill="FFFFFF"/>
              </w:rPr>
              <w:t>ktobrim tika publicēts Augšdaugavas novada pašvaldības tīmekļvietnē www.augsdaugavasnovads.lv sadaļas "Pašvaldība" apakšsadaļā "Sabiedrības līdzdalība" "Sabiedrības viedoklis par saistošo noteikumu projektiem".</w:t>
            </w:r>
          </w:p>
          <w:p w14:paraId="5F661DEE" w14:textId="77777777" w:rsidR="0064173F" w:rsidRPr="005E482D" w:rsidRDefault="0064173F" w:rsidP="003534D2">
            <w:pPr>
              <w:spacing w:line="240" w:lineRule="auto"/>
              <w:rPr>
                <w:szCs w:val="26"/>
                <w:shd w:val="clear" w:color="auto" w:fill="FFFFFF"/>
              </w:rPr>
            </w:pPr>
          </w:p>
          <w:p w14:paraId="6B971EAE" w14:textId="77777777" w:rsidR="0064173F" w:rsidRPr="005E482D" w:rsidRDefault="0064173F" w:rsidP="003534D2">
            <w:pPr>
              <w:spacing w:line="240" w:lineRule="auto"/>
              <w:rPr>
                <w:szCs w:val="26"/>
                <w:shd w:val="clear" w:color="auto" w:fill="FFFFFF"/>
              </w:rPr>
            </w:pPr>
          </w:p>
        </w:tc>
      </w:tr>
    </w:tbl>
    <w:p w14:paraId="0241C40D" w14:textId="77777777" w:rsidR="0064173F" w:rsidRDefault="0064173F"/>
    <w:sectPr w:rsidR="0064173F">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73F"/>
    <w:rsid w:val="00015521"/>
    <w:rsid w:val="0064173F"/>
    <w:rsid w:val="0071674A"/>
    <w:rsid w:val="008034D6"/>
    <w:rsid w:val="008775C8"/>
    <w:rsid w:val="009515DE"/>
    <w:rsid w:val="00C408D5"/>
    <w:rsid w:val="00D92F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42400"/>
  <w15:chartTrackingRefBased/>
  <w15:docId w15:val="{06FDEDD8-3169-432E-88CB-AA3002C23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73F"/>
    <w:pPr>
      <w:spacing w:after="0" w:line="248" w:lineRule="auto"/>
      <w:ind w:left="10" w:hanging="10"/>
      <w:jc w:val="both"/>
    </w:pPr>
    <w:rPr>
      <w:rFonts w:ascii="Times New Roman" w:eastAsia="Times New Roman" w:hAnsi="Times New Roman" w:cs="Times New Roman"/>
      <w:color w:val="000000"/>
      <w:kern w:val="0"/>
      <w:sz w:val="26"/>
      <w:szCs w:val="22"/>
      <w:lang w:val="lv-LV"/>
      <w14:ligatures w14:val="none"/>
    </w:rPr>
  </w:style>
  <w:style w:type="paragraph" w:styleId="Heading1">
    <w:name w:val="heading 1"/>
    <w:basedOn w:val="Normal"/>
    <w:next w:val="Normal"/>
    <w:link w:val="Heading1Char"/>
    <w:uiPriority w:val="9"/>
    <w:qFormat/>
    <w:rsid w:val="0064173F"/>
    <w:pPr>
      <w:keepNext/>
      <w:keepLines/>
      <w:spacing w:before="360" w:after="80" w:line="278" w:lineRule="auto"/>
      <w:ind w:left="0" w:firstLine="0"/>
      <w:jc w:val="left"/>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64173F"/>
    <w:pPr>
      <w:keepNext/>
      <w:keepLines/>
      <w:spacing w:before="160" w:after="80" w:line="278" w:lineRule="auto"/>
      <w:ind w:left="0" w:firstLine="0"/>
      <w:jc w:val="left"/>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64173F"/>
    <w:pPr>
      <w:keepNext/>
      <w:keepLines/>
      <w:spacing w:before="160" w:after="80" w:line="278" w:lineRule="auto"/>
      <w:ind w:left="0" w:firstLine="0"/>
      <w:jc w:val="left"/>
      <w:outlineLvl w:val="2"/>
    </w:pPr>
    <w:rPr>
      <w:rFonts w:asciiTheme="minorHAnsi" w:eastAsiaTheme="majorEastAsia" w:hAnsiTheme="minorHAnsi"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64173F"/>
    <w:pPr>
      <w:keepNext/>
      <w:keepLines/>
      <w:spacing w:before="80" w:after="40" w:line="278" w:lineRule="auto"/>
      <w:ind w:left="0" w:firstLine="0"/>
      <w:jc w:val="left"/>
      <w:outlineLvl w:val="3"/>
    </w:pPr>
    <w:rPr>
      <w:rFonts w:asciiTheme="minorHAnsi" w:eastAsiaTheme="majorEastAsia" w:hAnsiTheme="minorHAnsi" w:cstheme="majorBidi"/>
      <w:i/>
      <w:iCs/>
      <w:color w:val="2F5496"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64173F"/>
    <w:pPr>
      <w:keepNext/>
      <w:keepLines/>
      <w:spacing w:before="80" w:after="40" w:line="278" w:lineRule="auto"/>
      <w:ind w:left="0" w:firstLine="0"/>
      <w:jc w:val="left"/>
      <w:outlineLvl w:val="4"/>
    </w:pPr>
    <w:rPr>
      <w:rFonts w:asciiTheme="minorHAnsi" w:eastAsiaTheme="majorEastAsia" w:hAnsiTheme="minorHAnsi" w:cstheme="majorBidi"/>
      <w:color w:val="2F5496"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64173F"/>
    <w:pPr>
      <w:keepNext/>
      <w:keepLines/>
      <w:spacing w:before="40" w:line="278" w:lineRule="auto"/>
      <w:ind w:left="0" w:firstLine="0"/>
      <w:jc w:val="left"/>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64173F"/>
    <w:pPr>
      <w:keepNext/>
      <w:keepLines/>
      <w:spacing w:before="40" w:line="278" w:lineRule="auto"/>
      <w:ind w:left="0" w:firstLine="0"/>
      <w:jc w:val="left"/>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64173F"/>
    <w:pPr>
      <w:keepNext/>
      <w:keepLines/>
      <w:spacing w:line="278" w:lineRule="auto"/>
      <w:ind w:left="0" w:firstLine="0"/>
      <w:jc w:val="left"/>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64173F"/>
    <w:pPr>
      <w:keepNext/>
      <w:keepLines/>
      <w:spacing w:line="278" w:lineRule="auto"/>
      <w:ind w:left="0" w:firstLine="0"/>
      <w:jc w:val="left"/>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73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4173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4173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4173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4173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417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7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7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73F"/>
    <w:rPr>
      <w:rFonts w:eastAsiaTheme="majorEastAsia" w:cstheme="majorBidi"/>
      <w:color w:val="272727" w:themeColor="text1" w:themeTint="D8"/>
    </w:rPr>
  </w:style>
  <w:style w:type="paragraph" w:styleId="Title">
    <w:name w:val="Title"/>
    <w:basedOn w:val="Normal"/>
    <w:next w:val="Normal"/>
    <w:link w:val="TitleChar"/>
    <w:uiPriority w:val="10"/>
    <w:qFormat/>
    <w:rsid w:val="0064173F"/>
    <w:pPr>
      <w:spacing w:after="80" w:line="240" w:lineRule="auto"/>
      <w:ind w:left="0" w:firstLine="0"/>
      <w:contextualSpacing/>
      <w:jc w:val="left"/>
    </w:pPr>
    <w:rPr>
      <w:rFonts w:asciiTheme="majorHAnsi" w:eastAsiaTheme="majorEastAsia" w:hAnsiTheme="majorHAnsi" w:cstheme="majorBidi"/>
      <w:color w:val="auto"/>
      <w:spacing w:val="-10"/>
      <w:kern w:val="28"/>
      <w:sz w:val="56"/>
      <w:szCs w:val="56"/>
      <w:lang w:val="en-US"/>
      <w14:ligatures w14:val="standardContextual"/>
    </w:rPr>
  </w:style>
  <w:style w:type="character" w:customStyle="1" w:styleId="TitleChar">
    <w:name w:val="Title Char"/>
    <w:basedOn w:val="DefaultParagraphFont"/>
    <w:link w:val="Title"/>
    <w:uiPriority w:val="10"/>
    <w:rsid w:val="006417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73F"/>
    <w:pPr>
      <w:numPr>
        <w:ilvl w:val="1"/>
      </w:numPr>
      <w:spacing w:after="160" w:line="278" w:lineRule="auto"/>
      <w:ind w:left="10" w:hanging="10"/>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17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73F"/>
    <w:pPr>
      <w:spacing w:before="160" w:after="160" w:line="278" w:lineRule="auto"/>
      <w:ind w:left="0" w:firstLine="0"/>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64173F"/>
    <w:rPr>
      <w:i/>
      <w:iCs/>
      <w:color w:val="404040" w:themeColor="text1" w:themeTint="BF"/>
    </w:rPr>
  </w:style>
  <w:style w:type="paragraph" w:styleId="ListParagraph">
    <w:name w:val="List Paragraph"/>
    <w:basedOn w:val="Normal"/>
    <w:uiPriority w:val="34"/>
    <w:qFormat/>
    <w:rsid w:val="0064173F"/>
    <w:pPr>
      <w:spacing w:after="160" w:line="278" w:lineRule="auto"/>
      <w:ind w:left="720" w:firstLine="0"/>
      <w:contextualSpacing/>
      <w:jc w:val="left"/>
    </w:pPr>
    <w:rPr>
      <w:rFonts w:asciiTheme="minorHAnsi" w:eastAsiaTheme="minorHAnsi" w:hAnsiTheme="minorHAnsi" w:cstheme="minorBidi"/>
      <w:color w:val="auto"/>
      <w:kern w:val="2"/>
      <w:sz w:val="24"/>
      <w:szCs w:val="24"/>
      <w:lang w:val="en-US"/>
      <w14:ligatures w14:val="standardContextual"/>
    </w:rPr>
  </w:style>
  <w:style w:type="character" w:styleId="IntenseEmphasis">
    <w:name w:val="Intense Emphasis"/>
    <w:basedOn w:val="DefaultParagraphFont"/>
    <w:uiPriority w:val="21"/>
    <w:qFormat/>
    <w:rsid w:val="0064173F"/>
    <w:rPr>
      <w:i/>
      <w:iCs/>
      <w:color w:val="2F5496" w:themeColor="accent1" w:themeShade="BF"/>
    </w:rPr>
  </w:style>
  <w:style w:type="paragraph" w:styleId="IntenseQuote">
    <w:name w:val="Intense Quote"/>
    <w:basedOn w:val="Normal"/>
    <w:next w:val="Normal"/>
    <w:link w:val="IntenseQuoteChar"/>
    <w:uiPriority w:val="30"/>
    <w:qFormat/>
    <w:rsid w:val="0064173F"/>
    <w:pPr>
      <w:pBdr>
        <w:top w:val="single" w:sz="4" w:space="10" w:color="2F5496" w:themeColor="accent1" w:themeShade="BF"/>
        <w:bottom w:val="single" w:sz="4" w:space="10" w:color="2F5496" w:themeColor="accent1" w:themeShade="BF"/>
      </w:pBdr>
      <w:spacing w:before="360" w:after="360" w:line="278" w:lineRule="auto"/>
      <w:ind w:left="864" w:right="864" w:firstLine="0"/>
      <w:jc w:val="center"/>
    </w:pPr>
    <w:rPr>
      <w:rFonts w:asciiTheme="minorHAnsi" w:eastAsiaTheme="minorHAnsi" w:hAnsiTheme="minorHAnsi" w:cstheme="minorBidi"/>
      <w:i/>
      <w:iCs/>
      <w:color w:val="2F5496"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64173F"/>
    <w:rPr>
      <w:i/>
      <w:iCs/>
      <w:color w:val="2F5496" w:themeColor="accent1" w:themeShade="BF"/>
    </w:rPr>
  </w:style>
  <w:style w:type="character" w:styleId="IntenseReference">
    <w:name w:val="Intense Reference"/>
    <w:basedOn w:val="DefaultParagraphFont"/>
    <w:uiPriority w:val="32"/>
    <w:qFormat/>
    <w:rsid w:val="0064173F"/>
    <w:rPr>
      <w:b/>
      <w:bCs/>
      <w:smallCaps/>
      <w:color w:val="2F5496" w:themeColor="accent1" w:themeShade="BF"/>
      <w:spacing w:val="5"/>
    </w:rPr>
  </w:style>
  <w:style w:type="character" w:styleId="Hyperlink">
    <w:name w:val="Hyperlink"/>
    <w:uiPriority w:val="99"/>
    <w:unhideWhenUsed/>
    <w:rsid w:val="0064173F"/>
    <w:rPr>
      <w:color w:val="0563C1" w:themeColor="hyperlink"/>
      <w:u w:val="single"/>
    </w:rPr>
  </w:style>
  <w:style w:type="character" w:styleId="UnresolvedMention">
    <w:name w:val="Unresolved Mention"/>
    <w:basedOn w:val="DefaultParagraphFont"/>
    <w:uiPriority w:val="99"/>
    <w:semiHidden/>
    <w:unhideWhenUsed/>
    <w:rsid w:val="009515DE"/>
    <w:rPr>
      <w:color w:val="605E5C"/>
      <w:shd w:val="clear" w:color="auto" w:fill="E1DFDD"/>
    </w:rPr>
  </w:style>
  <w:style w:type="character" w:styleId="FollowedHyperlink">
    <w:name w:val="FollowedHyperlink"/>
    <w:basedOn w:val="DefaultParagraphFont"/>
    <w:uiPriority w:val="99"/>
    <w:semiHidden/>
    <w:unhideWhenUsed/>
    <w:rsid w:val="009515D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ikumi.lv/ta/id/336956-pasvaldibu-likum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kumi.lv/ta/id/336956-pasvaldibu-likums" TargetMode="External"/><Relationship Id="rId5" Type="http://schemas.openxmlformats.org/officeDocument/2006/relationships/hyperlink" Target="https://likumi.lv/doc.php?id=56812" TargetMode="External"/><Relationship Id="rId4" Type="http://schemas.openxmlformats.org/officeDocument/2006/relationships/hyperlink" Target="https://likumi.lv/ta/id/336956-pasvaldibu-likums/" TargetMode="Externa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2257</Words>
  <Characters>1287</Characters>
  <Application>Microsoft Office Word</Application>
  <DocSecurity>0</DocSecurity>
  <Lines>10</Lines>
  <Paragraphs>7</Paragraphs>
  <ScaleCrop>false</ScaleCrop>
  <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Viktorija Kesareva</dc:creator>
  <cp:keywords/>
  <dc:description/>
  <cp:lastModifiedBy>Jurists</cp:lastModifiedBy>
  <cp:revision>2</cp:revision>
  <dcterms:created xsi:type="dcterms:W3CDTF">2026-10-13T11:33:00Z</dcterms:created>
  <dcterms:modified xsi:type="dcterms:W3CDTF">2026-10-13T11:33:00Z</dcterms:modified>
</cp:coreProperties>
</file>