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225ECC78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p w14:paraId="4D6EAF32" w14:textId="77777777" w:rsidR="006363A2" w:rsidRPr="008F1C83" w:rsidRDefault="006363A2" w:rsidP="006363A2">
      <w:pPr>
        <w:spacing w:line="240" w:lineRule="auto"/>
        <w:ind w:left="1701" w:right="567"/>
        <w:jc w:val="right"/>
        <w:rPr>
          <w:szCs w:val="24"/>
        </w:rPr>
      </w:pPr>
      <w:r w:rsidRPr="008F1C83">
        <w:rPr>
          <w:szCs w:val="24"/>
        </w:rPr>
        <w:t>APSTIPRINĀTS ar</w:t>
      </w:r>
    </w:p>
    <w:p w14:paraId="2A4401A2" w14:textId="77777777" w:rsidR="006363A2" w:rsidRPr="008F1C83" w:rsidRDefault="006363A2" w:rsidP="006363A2">
      <w:pPr>
        <w:spacing w:line="240" w:lineRule="auto"/>
        <w:ind w:left="1701" w:right="567"/>
        <w:jc w:val="right"/>
        <w:rPr>
          <w:szCs w:val="24"/>
        </w:rPr>
      </w:pP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  <w:t xml:space="preserve">              Augšdaugavas novada sporta skolas </w:t>
      </w:r>
    </w:p>
    <w:p w14:paraId="0DFF6FFB" w14:textId="4759956F" w:rsidR="006363A2" w:rsidRPr="008F1C83" w:rsidRDefault="006363A2" w:rsidP="006363A2">
      <w:pPr>
        <w:spacing w:line="240" w:lineRule="auto"/>
        <w:ind w:right="567"/>
        <w:jc w:val="right"/>
        <w:rPr>
          <w:szCs w:val="24"/>
        </w:rPr>
      </w:pP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  <w:t xml:space="preserve">      </w:t>
      </w:r>
      <w:r>
        <w:rPr>
          <w:szCs w:val="24"/>
        </w:rPr>
        <w:t xml:space="preserve">        </w:t>
      </w:r>
      <w:r w:rsidRPr="008F1C83">
        <w:rPr>
          <w:szCs w:val="24"/>
        </w:rPr>
        <w:t xml:space="preserve">direktora Dz.Pabērza </w:t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r w:rsidRPr="008F1C83">
        <w:rPr>
          <w:szCs w:val="24"/>
        </w:rPr>
        <w:tab/>
      </w:r>
      <w:bookmarkStart w:id="0" w:name="_Hlk161914320"/>
      <w:r w:rsidRPr="008F1C83">
        <w:rPr>
          <w:szCs w:val="24"/>
        </w:rPr>
        <w:t xml:space="preserve">2024.gada </w:t>
      </w:r>
      <w:r w:rsidR="00BF3DB8">
        <w:rPr>
          <w:szCs w:val="24"/>
        </w:rPr>
        <w:t>28.</w:t>
      </w:r>
      <w:r w:rsidRPr="008F1C83">
        <w:rPr>
          <w:szCs w:val="24"/>
        </w:rPr>
        <w:t xml:space="preserve"> marta rīkojumu Nr.1-4/</w:t>
      </w:r>
      <w:r w:rsidR="00A219DE">
        <w:rPr>
          <w:szCs w:val="24"/>
        </w:rPr>
        <w:t>7</w:t>
      </w:r>
    </w:p>
    <w:p w14:paraId="3FB2A2F4" w14:textId="34427965" w:rsidR="006363A2" w:rsidRPr="008F1C83" w:rsidRDefault="006363A2" w:rsidP="004B7BBC">
      <w:pPr>
        <w:spacing w:line="240" w:lineRule="auto"/>
        <w:rPr>
          <w:rFonts w:eastAsia="Times New Roman"/>
          <w:b/>
          <w:bCs/>
          <w:spacing w:val="-2"/>
          <w:szCs w:val="24"/>
        </w:rPr>
      </w:pPr>
    </w:p>
    <w:p w14:paraId="43222EAD" w14:textId="77777777" w:rsidR="006363A2" w:rsidRDefault="006363A2" w:rsidP="006363A2">
      <w:pPr>
        <w:rPr>
          <w:b/>
          <w:sz w:val="28"/>
          <w:szCs w:val="28"/>
        </w:rPr>
      </w:pPr>
    </w:p>
    <w:p w14:paraId="21A6F2FC" w14:textId="77777777" w:rsidR="004B7BBC" w:rsidRPr="0090554F" w:rsidRDefault="004B7BBC" w:rsidP="004B7BBC">
      <w:pPr>
        <w:spacing w:line="240" w:lineRule="auto"/>
        <w:jc w:val="center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 xml:space="preserve">                                    </w:t>
      </w:r>
      <w:r w:rsidRPr="0090554F">
        <w:rPr>
          <w:rFonts w:eastAsia="Times New Roman"/>
          <w:b/>
          <w:bCs/>
          <w:spacing w:val="-2"/>
          <w:sz w:val="28"/>
          <w:szCs w:val="28"/>
        </w:rPr>
        <w:t xml:space="preserve">IEKŠĒJIE NOTEIKUMI 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          </w:t>
      </w:r>
      <w:r w:rsidRPr="0090554F">
        <w:rPr>
          <w:rFonts w:eastAsia="Times New Roman"/>
          <w:b/>
          <w:bCs/>
          <w:spacing w:val="-2"/>
          <w:sz w:val="28"/>
          <w:szCs w:val="28"/>
        </w:rPr>
        <w:tab/>
        <w:t xml:space="preserve">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    </w:t>
      </w:r>
      <w:r w:rsidRPr="0090554F">
        <w:rPr>
          <w:rFonts w:eastAsia="Times New Roman"/>
          <w:b/>
          <w:bCs/>
          <w:spacing w:val="-2"/>
          <w:sz w:val="28"/>
          <w:szCs w:val="28"/>
        </w:rPr>
        <w:t xml:space="preserve"> Nr.1</w:t>
      </w:r>
      <w:r>
        <w:rPr>
          <w:rFonts w:eastAsia="Times New Roman"/>
          <w:b/>
          <w:bCs/>
          <w:spacing w:val="-2"/>
          <w:sz w:val="28"/>
          <w:szCs w:val="28"/>
        </w:rPr>
        <w:t>1</w:t>
      </w:r>
      <w:r w:rsidRPr="0090554F">
        <w:rPr>
          <w:rFonts w:eastAsia="Times New Roman"/>
          <w:b/>
          <w:bCs/>
          <w:spacing w:val="-2"/>
          <w:sz w:val="28"/>
          <w:szCs w:val="28"/>
        </w:rPr>
        <w:t>/2024</w:t>
      </w:r>
    </w:p>
    <w:p w14:paraId="1CC45F74" w14:textId="77777777" w:rsidR="004B7BBC" w:rsidRDefault="004B7BBC" w:rsidP="004B7BBC">
      <w:pPr>
        <w:spacing w:line="240" w:lineRule="auto"/>
        <w:jc w:val="center"/>
        <w:rPr>
          <w:rFonts w:eastAsia="Times New Roman"/>
          <w:b/>
          <w:bCs/>
          <w:spacing w:val="-2"/>
          <w:szCs w:val="24"/>
        </w:rPr>
      </w:pPr>
    </w:p>
    <w:p w14:paraId="348E9792" w14:textId="77777777" w:rsidR="004B7BBC" w:rsidRPr="00E45B83" w:rsidRDefault="004B7BBC" w:rsidP="004B7BBC">
      <w:pPr>
        <w:pStyle w:val="Default"/>
        <w:rPr>
          <w:sz w:val="28"/>
          <w:szCs w:val="28"/>
        </w:rPr>
      </w:pPr>
    </w:p>
    <w:p w14:paraId="5D5978E1" w14:textId="77777777" w:rsidR="004B7BBC" w:rsidRPr="00A219DE" w:rsidRDefault="004B7BBC" w:rsidP="004B7BBC">
      <w:pPr>
        <w:pStyle w:val="Default"/>
        <w:jc w:val="center"/>
        <w:rPr>
          <w:b/>
          <w:bCs/>
          <w:sz w:val="32"/>
          <w:szCs w:val="32"/>
        </w:rPr>
      </w:pPr>
      <w:r w:rsidRPr="00A219DE">
        <w:rPr>
          <w:b/>
          <w:bCs/>
          <w:sz w:val="32"/>
          <w:szCs w:val="32"/>
        </w:rPr>
        <w:t xml:space="preserve">Augšdaugavas novada sporta skolas </w:t>
      </w:r>
    </w:p>
    <w:p w14:paraId="4C7F3C75" w14:textId="77777777" w:rsidR="004B7BBC" w:rsidRPr="00A219DE" w:rsidRDefault="004B7BBC" w:rsidP="004B7BBC">
      <w:pPr>
        <w:pStyle w:val="Default"/>
        <w:jc w:val="center"/>
        <w:rPr>
          <w:b/>
          <w:bCs/>
          <w:sz w:val="32"/>
          <w:szCs w:val="32"/>
        </w:rPr>
      </w:pPr>
      <w:bookmarkStart w:id="1" w:name="_Hlk158300935"/>
      <w:r w:rsidRPr="00A219DE">
        <w:rPr>
          <w:b/>
          <w:bCs/>
          <w:sz w:val="32"/>
          <w:szCs w:val="32"/>
        </w:rPr>
        <w:t xml:space="preserve">izglītojamo zināšanu un prasmju apguves vērtēšanas un </w:t>
      </w:r>
    </w:p>
    <w:p w14:paraId="483F43D9" w14:textId="77777777" w:rsidR="004B7BBC" w:rsidRPr="00A219DE" w:rsidRDefault="004B7BBC" w:rsidP="004B7BBC">
      <w:pPr>
        <w:pStyle w:val="Default"/>
        <w:jc w:val="center"/>
        <w:rPr>
          <w:b/>
          <w:bCs/>
          <w:sz w:val="32"/>
          <w:szCs w:val="32"/>
        </w:rPr>
      </w:pPr>
      <w:r w:rsidRPr="00A219DE">
        <w:rPr>
          <w:b/>
          <w:bCs/>
          <w:sz w:val="32"/>
          <w:szCs w:val="32"/>
        </w:rPr>
        <w:t>izglītojamo pārcelšanas nākošajā grupā</w:t>
      </w:r>
    </w:p>
    <w:p w14:paraId="3E1AB286" w14:textId="77777777" w:rsidR="004B7BBC" w:rsidRPr="00A219DE" w:rsidRDefault="004B7BBC" w:rsidP="004B7BBC">
      <w:pPr>
        <w:pStyle w:val="Default"/>
        <w:jc w:val="center"/>
        <w:rPr>
          <w:b/>
          <w:bCs/>
          <w:sz w:val="32"/>
          <w:szCs w:val="32"/>
        </w:rPr>
      </w:pPr>
      <w:r w:rsidRPr="00A219DE">
        <w:rPr>
          <w:b/>
          <w:bCs/>
          <w:sz w:val="32"/>
          <w:szCs w:val="32"/>
        </w:rPr>
        <w:t>kārtība</w:t>
      </w:r>
    </w:p>
    <w:bookmarkEnd w:id="0"/>
    <w:bookmarkEnd w:id="1"/>
    <w:p w14:paraId="213F9E97" w14:textId="77777777" w:rsidR="004B7BBC" w:rsidRDefault="004B7BBC" w:rsidP="004B7BBC">
      <w:pPr>
        <w:pStyle w:val="Default"/>
        <w:rPr>
          <w:sz w:val="32"/>
          <w:szCs w:val="32"/>
        </w:rPr>
      </w:pPr>
    </w:p>
    <w:p w14:paraId="20B3CD84" w14:textId="77777777" w:rsidR="004B7BBC" w:rsidRDefault="004B7BBC" w:rsidP="004B7BBC">
      <w:pPr>
        <w:spacing w:line="240" w:lineRule="auto"/>
        <w:jc w:val="right"/>
        <w:rPr>
          <w:i/>
          <w:iCs/>
          <w:szCs w:val="24"/>
        </w:rPr>
      </w:pPr>
      <w:r w:rsidRPr="001C2776">
        <w:rPr>
          <w:i/>
          <w:iCs/>
          <w:szCs w:val="24"/>
        </w:rPr>
        <w:t xml:space="preserve">Izdoti saskaņā ar </w:t>
      </w:r>
    </w:p>
    <w:p w14:paraId="28577EA0" w14:textId="4EDD442E" w:rsidR="004B7BBC" w:rsidRDefault="00E61481" w:rsidP="00A41351">
      <w:pPr>
        <w:spacing w:line="240" w:lineRule="auto"/>
        <w:jc w:val="right"/>
        <w:rPr>
          <w:i/>
          <w:iCs/>
          <w:szCs w:val="24"/>
        </w:rPr>
      </w:pPr>
      <w:r>
        <w:rPr>
          <w:i/>
          <w:iCs/>
          <w:szCs w:val="24"/>
        </w:rPr>
        <w:t>Profesionālās i</w:t>
      </w:r>
      <w:r w:rsidR="004B7BBC" w:rsidRPr="001C2776">
        <w:rPr>
          <w:i/>
          <w:iCs/>
          <w:szCs w:val="24"/>
        </w:rPr>
        <w:t xml:space="preserve">zglītības likuma </w:t>
      </w:r>
      <w:r>
        <w:rPr>
          <w:i/>
          <w:iCs/>
          <w:szCs w:val="24"/>
        </w:rPr>
        <w:t>I</w:t>
      </w:r>
      <w:r w:rsidR="00FF29CC">
        <w:rPr>
          <w:i/>
          <w:iCs/>
          <w:szCs w:val="24"/>
        </w:rPr>
        <w:t>.</w:t>
      </w:r>
      <w:r>
        <w:rPr>
          <w:i/>
          <w:iCs/>
          <w:szCs w:val="24"/>
        </w:rPr>
        <w:t xml:space="preserve"> nodaļas 6</w:t>
      </w:r>
      <w:r w:rsidR="004B7BBC" w:rsidRPr="001C2776">
        <w:rPr>
          <w:i/>
          <w:iCs/>
          <w:szCs w:val="24"/>
        </w:rPr>
        <w:t>.panta</w:t>
      </w:r>
      <w:r>
        <w:rPr>
          <w:i/>
          <w:iCs/>
          <w:szCs w:val="24"/>
        </w:rPr>
        <w:t>13.punktu</w:t>
      </w:r>
      <w:r w:rsidR="004B7BBC" w:rsidRPr="00412F4F">
        <w:rPr>
          <w:i/>
          <w:iCs/>
          <w:szCs w:val="24"/>
        </w:rPr>
        <w:t xml:space="preserve">, </w:t>
      </w:r>
    </w:p>
    <w:p w14:paraId="4042C368" w14:textId="77777777" w:rsidR="00FF29CC" w:rsidRPr="00FF29CC" w:rsidRDefault="00FF29CC" w:rsidP="00FF29CC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FF29CC">
        <w:rPr>
          <w:rFonts w:eastAsia="Calibri" w:cs="Times New Roman"/>
          <w:i/>
          <w:iCs/>
          <w:szCs w:val="24"/>
        </w:rPr>
        <w:t>Ministru kabineta noteikumiem Nr.220</w:t>
      </w:r>
    </w:p>
    <w:p w14:paraId="5C4F3E3A" w14:textId="77777777" w:rsidR="00FF29CC" w:rsidRPr="00FF29CC" w:rsidRDefault="00FF29CC" w:rsidP="00FF29CC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FF29CC">
        <w:rPr>
          <w:rFonts w:eastAsia="Calibri" w:cs="Times New Roman"/>
          <w:i/>
          <w:iCs/>
          <w:szCs w:val="24"/>
        </w:rPr>
        <w:t xml:space="preserve">“Noteikumi par uzņemšanas kārtību profesionālās izglītības </w:t>
      </w:r>
    </w:p>
    <w:p w14:paraId="3FA17B2B" w14:textId="7DDBE5B4" w:rsidR="004B7BBC" w:rsidRPr="00FF29CC" w:rsidRDefault="00FF29CC" w:rsidP="00FF29CC">
      <w:pPr>
        <w:spacing w:line="240" w:lineRule="auto"/>
        <w:jc w:val="right"/>
        <w:rPr>
          <w:rFonts w:eastAsia="Calibri" w:cs="Times New Roman"/>
          <w:i/>
          <w:iCs/>
          <w:szCs w:val="24"/>
        </w:rPr>
      </w:pPr>
      <w:r w:rsidRPr="00FF29CC">
        <w:rPr>
          <w:rFonts w:eastAsia="Calibri" w:cs="Times New Roman"/>
          <w:i/>
          <w:iCs/>
          <w:szCs w:val="24"/>
        </w:rPr>
        <w:t>programmās un atskaitīšanu no tām”</w:t>
      </w:r>
      <w:r>
        <w:rPr>
          <w:rFonts w:eastAsia="Calibri" w:cs="Times New Roman"/>
          <w:i/>
          <w:iCs/>
          <w:szCs w:val="24"/>
        </w:rPr>
        <w:t xml:space="preserve"> </w:t>
      </w:r>
      <w:r w:rsidR="004B7BBC" w:rsidRPr="00412F4F">
        <w:rPr>
          <w:i/>
          <w:iCs/>
          <w:szCs w:val="24"/>
        </w:rPr>
        <w:t>III</w:t>
      </w:r>
      <w:r>
        <w:rPr>
          <w:i/>
          <w:iCs/>
          <w:szCs w:val="24"/>
        </w:rPr>
        <w:t>.</w:t>
      </w:r>
      <w:r w:rsidR="004B7BBC" w:rsidRPr="00412F4F">
        <w:rPr>
          <w:i/>
          <w:iCs/>
          <w:szCs w:val="24"/>
        </w:rPr>
        <w:t xml:space="preserve"> nodaļ</w:t>
      </w:r>
      <w:r w:rsidR="00E61481">
        <w:rPr>
          <w:i/>
          <w:iCs/>
          <w:szCs w:val="24"/>
        </w:rPr>
        <w:t>as</w:t>
      </w:r>
      <w:r>
        <w:rPr>
          <w:i/>
          <w:iCs/>
          <w:szCs w:val="24"/>
        </w:rPr>
        <w:t xml:space="preserve"> </w:t>
      </w:r>
      <w:r w:rsidR="00E61481">
        <w:rPr>
          <w:i/>
          <w:iCs/>
          <w:szCs w:val="24"/>
        </w:rPr>
        <w:t>pun</w:t>
      </w:r>
      <w:r>
        <w:rPr>
          <w:i/>
          <w:iCs/>
          <w:szCs w:val="24"/>
        </w:rPr>
        <w:t>ktiem</w:t>
      </w:r>
      <w:r w:rsidR="004B7BBC" w:rsidRPr="00412F4F">
        <w:rPr>
          <w:i/>
          <w:iCs/>
          <w:szCs w:val="24"/>
        </w:rPr>
        <w:t xml:space="preserve"> un </w:t>
      </w:r>
    </w:p>
    <w:p w14:paraId="30FEFF8E" w14:textId="6B0C49C3" w:rsidR="004B7BBC" w:rsidRPr="00412F4F" w:rsidRDefault="004B7BBC" w:rsidP="004B7BBC">
      <w:pPr>
        <w:spacing w:line="240" w:lineRule="auto"/>
        <w:ind w:left="3600"/>
        <w:jc w:val="right"/>
        <w:rPr>
          <w:i/>
          <w:iCs/>
          <w:szCs w:val="24"/>
        </w:rPr>
      </w:pPr>
      <w:r w:rsidRPr="00412F4F">
        <w:rPr>
          <w:i/>
          <w:iCs/>
          <w:szCs w:val="24"/>
        </w:rPr>
        <w:t xml:space="preserve">Skolas </w:t>
      </w:r>
      <w:r w:rsidR="00FF29CC">
        <w:rPr>
          <w:i/>
          <w:iCs/>
          <w:szCs w:val="24"/>
        </w:rPr>
        <w:t>n</w:t>
      </w:r>
      <w:r w:rsidRPr="00412F4F">
        <w:rPr>
          <w:i/>
          <w:iCs/>
          <w:szCs w:val="24"/>
        </w:rPr>
        <w:t>olikuma 21. punktu</w:t>
      </w:r>
    </w:p>
    <w:p w14:paraId="419EC9BF" w14:textId="77777777" w:rsidR="004B7BBC" w:rsidRPr="009412AF" w:rsidRDefault="004B7BBC" w:rsidP="004B7BBC">
      <w:pPr>
        <w:spacing w:line="240" w:lineRule="auto"/>
        <w:ind w:left="1701" w:right="567"/>
        <w:jc w:val="right"/>
        <w:rPr>
          <w:sz w:val="26"/>
          <w:szCs w:val="26"/>
        </w:rPr>
      </w:pPr>
    </w:p>
    <w:p w14:paraId="03AE7217" w14:textId="77777777" w:rsidR="004B7BBC" w:rsidRDefault="004B7BBC" w:rsidP="004B7BBC">
      <w:pPr>
        <w:pStyle w:val="Default"/>
      </w:pPr>
    </w:p>
    <w:p w14:paraId="565B9DB1" w14:textId="77777777" w:rsidR="004B7BBC" w:rsidRPr="00264807" w:rsidRDefault="004B7BBC" w:rsidP="004B7BBC">
      <w:pPr>
        <w:pStyle w:val="Default"/>
        <w:jc w:val="center"/>
        <w:rPr>
          <w:b/>
          <w:bCs/>
          <w:sz w:val="28"/>
          <w:szCs w:val="28"/>
        </w:rPr>
      </w:pPr>
      <w:r w:rsidRPr="00264807">
        <w:rPr>
          <w:b/>
          <w:bCs/>
          <w:sz w:val="28"/>
          <w:szCs w:val="28"/>
        </w:rPr>
        <w:t>I. Vispārīgie jautājumi</w:t>
      </w:r>
    </w:p>
    <w:p w14:paraId="13BD7821" w14:textId="77777777" w:rsidR="004B7BBC" w:rsidRPr="000420AA" w:rsidRDefault="004B7BBC" w:rsidP="004B7BBC">
      <w:pPr>
        <w:pStyle w:val="Default"/>
        <w:jc w:val="center"/>
      </w:pPr>
    </w:p>
    <w:p w14:paraId="66B641E2" w14:textId="77777777" w:rsidR="004B7BBC" w:rsidRDefault="004B7BBC" w:rsidP="004B7BBC">
      <w:pPr>
        <w:pStyle w:val="Default"/>
      </w:pPr>
      <w:r w:rsidRPr="000420AA">
        <w:t xml:space="preserve">1. Noteikumi nosaka kārtību, kādā tiek organizēta Augšdaugavas novada </w:t>
      </w:r>
      <w:r>
        <w:t>sporta skolas (turpmāk – Skolas) izglītojamo zināšanu un prasmju apguves vērtēšana un izglītojamo pārcelšana nākošajā grupā.</w:t>
      </w:r>
    </w:p>
    <w:p w14:paraId="790A6845" w14:textId="3EFCC68E" w:rsidR="004B7BBC" w:rsidRDefault="004B7BBC" w:rsidP="004B7BBC">
      <w:pPr>
        <w:pStyle w:val="Default"/>
      </w:pPr>
      <w:r>
        <w:t>2</w:t>
      </w:r>
      <w:r w:rsidRPr="00562469">
        <w:t xml:space="preserve">. </w:t>
      </w:r>
      <w:r>
        <w:t xml:space="preserve">Kārtība papildina un precizē Skolas </w:t>
      </w:r>
      <w:bookmarkStart w:id="2" w:name="_Hlk158303097"/>
      <w:r>
        <w:t>iekšējās kārtības noteikumu Nr.</w:t>
      </w:r>
      <w:r w:rsidR="00447D2E">
        <w:t>8</w:t>
      </w:r>
      <w:r>
        <w:t>/202</w:t>
      </w:r>
      <w:r w:rsidR="00447D2E">
        <w:t>4</w:t>
      </w:r>
      <w:r>
        <w:t xml:space="preserve"> </w:t>
      </w:r>
      <w:bookmarkEnd w:id="2"/>
      <w:r>
        <w:t>II</w:t>
      </w:r>
      <w:r w:rsidR="00447D2E">
        <w:t>.</w:t>
      </w:r>
      <w:r>
        <w:t xml:space="preserve"> nodaļas </w:t>
      </w:r>
      <w:r w:rsidR="00447D2E">
        <w:t>18., 24.4.</w:t>
      </w:r>
      <w:r>
        <w:t xml:space="preserve"> punktus</w:t>
      </w:r>
      <w:r w:rsidR="00447D2E">
        <w:t>.</w:t>
      </w:r>
    </w:p>
    <w:p w14:paraId="1F4F11DC" w14:textId="77777777" w:rsidR="004B7BBC" w:rsidRDefault="004B7BBC" w:rsidP="004B7BBC">
      <w:pPr>
        <w:pStyle w:val="Default"/>
        <w:jc w:val="both"/>
      </w:pPr>
      <w:r>
        <w:t xml:space="preserve">3. </w:t>
      </w:r>
      <w:r w:rsidRPr="00E649A8">
        <w:t>Izglītojamo</w:t>
      </w:r>
      <w:r>
        <w:t xml:space="preserve"> zināšanu un prasmju </w:t>
      </w:r>
      <w:r w:rsidRPr="00E649A8">
        <w:t>vērtēšanas kārtības</w:t>
      </w:r>
      <w:r>
        <w:t xml:space="preserve"> </w:t>
      </w:r>
      <w:r w:rsidRPr="00E649A8">
        <w:t xml:space="preserve">mērķis ir nodrošināt izglītojamo mācību sasniegumu vērtēšanu atbilstoši profesionālās </w:t>
      </w:r>
      <w:r>
        <w:t xml:space="preserve">ievirzes </w:t>
      </w:r>
      <w:r w:rsidRPr="00E649A8">
        <w:t xml:space="preserve">izglītības </w:t>
      </w:r>
      <w:r>
        <w:t xml:space="preserve">programmām </w:t>
      </w:r>
      <w:r w:rsidRPr="00E649A8">
        <w:t>un</w:t>
      </w:r>
      <w:r>
        <w:t xml:space="preserve"> </w:t>
      </w:r>
      <w:r w:rsidRPr="00E649A8">
        <w:t>nodrošināt</w:t>
      </w:r>
      <w:r>
        <w:t xml:space="preserve"> </w:t>
      </w:r>
      <w:r w:rsidRPr="00E649A8">
        <w:t>vienotus</w:t>
      </w:r>
      <w:r>
        <w:t xml:space="preserve"> </w:t>
      </w:r>
      <w:r w:rsidRPr="00E649A8">
        <w:t>izglītojamo</w:t>
      </w:r>
      <w:r>
        <w:t xml:space="preserve"> </w:t>
      </w:r>
      <w:r w:rsidRPr="00E649A8">
        <w:t>mācību</w:t>
      </w:r>
      <w:r>
        <w:t xml:space="preserve"> </w:t>
      </w:r>
      <w:r w:rsidRPr="00E649A8">
        <w:t>sasniegumu</w:t>
      </w:r>
      <w:r>
        <w:t xml:space="preserve"> </w:t>
      </w:r>
      <w:r w:rsidRPr="00E649A8">
        <w:t>vērtēšanas</w:t>
      </w:r>
      <w:r>
        <w:t xml:space="preserve"> </w:t>
      </w:r>
      <w:r w:rsidRPr="00E649A8">
        <w:t>kritērijus pārbaudes darbos.</w:t>
      </w:r>
    </w:p>
    <w:p w14:paraId="376CE2E3" w14:textId="77777777" w:rsidR="004B7BBC" w:rsidRDefault="004B7BBC" w:rsidP="004B7BBC">
      <w:pPr>
        <w:pStyle w:val="Default"/>
        <w:jc w:val="both"/>
      </w:pPr>
      <w:r>
        <w:t xml:space="preserve">4. Zināšanu un prasmju apguves </w:t>
      </w:r>
      <w:r w:rsidRPr="00E649A8">
        <w:t xml:space="preserve">vērtēšanas uzdevumi ir: </w:t>
      </w:r>
    </w:p>
    <w:p w14:paraId="6749009E" w14:textId="77777777" w:rsidR="004B7BBC" w:rsidRDefault="004B7BBC" w:rsidP="004B7BBC">
      <w:pPr>
        <w:pStyle w:val="Default"/>
        <w:jc w:val="both"/>
      </w:pPr>
      <w:r>
        <w:t>4</w:t>
      </w:r>
      <w:r w:rsidRPr="00E649A8">
        <w:t xml:space="preserve">.1. veicināt izglītojamo un pedagogu sadarbību; </w:t>
      </w:r>
    </w:p>
    <w:p w14:paraId="76A9ABA6" w14:textId="77777777" w:rsidR="004B7BBC" w:rsidRDefault="004B7BBC" w:rsidP="004B7BBC">
      <w:pPr>
        <w:pStyle w:val="Default"/>
        <w:jc w:val="both"/>
      </w:pPr>
      <w:r>
        <w:t>4</w:t>
      </w:r>
      <w:r w:rsidRPr="00E649A8">
        <w:t xml:space="preserve">.2. konstatēt sasniegumus un to dinamiku; </w:t>
      </w:r>
    </w:p>
    <w:p w14:paraId="662B01FA" w14:textId="77777777" w:rsidR="004B7BBC" w:rsidRDefault="004B7BBC" w:rsidP="004B7BBC">
      <w:pPr>
        <w:pStyle w:val="Default"/>
        <w:jc w:val="both"/>
      </w:pPr>
      <w:r>
        <w:t>4</w:t>
      </w:r>
      <w:r w:rsidRPr="00E649A8">
        <w:t>.3. veikt nepieciešamo</w:t>
      </w:r>
      <w:r>
        <w:t xml:space="preserve"> </w:t>
      </w:r>
      <w:r w:rsidRPr="00E649A8">
        <w:t>mācību</w:t>
      </w:r>
      <w:r>
        <w:t xml:space="preserve"> </w:t>
      </w:r>
      <w:r w:rsidRPr="00E649A8">
        <w:t>procesa</w:t>
      </w:r>
      <w:r>
        <w:t xml:space="preserve"> </w:t>
      </w:r>
      <w:r w:rsidRPr="00E649A8">
        <w:t>korekciju</w:t>
      </w:r>
      <w:r>
        <w:t xml:space="preserve"> </w:t>
      </w:r>
      <w:r w:rsidRPr="00E649A8">
        <w:t>izglītojamā</w:t>
      </w:r>
      <w:r>
        <w:t xml:space="preserve"> </w:t>
      </w:r>
      <w:r w:rsidRPr="00E649A8">
        <w:t xml:space="preserve">sasniegumu uzlabošanai; </w:t>
      </w:r>
    </w:p>
    <w:p w14:paraId="1AF7CBA2" w14:textId="77777777" w:rsidR="004B7BBC" w:rsidRDefault="004B7BBC" w:rsidP="004B7BBC">
      <w:pPr>
        <w:pStyle w:val="Default"/>
        <w:jc w:val="both"/>
      </w:pPr>
      <w:r>
        <w:t>4</w:t>
      </w:r>
      <w:r w:rsidRPr="00E649A8">
        <w:t xml:space="preserve">.4. motivēt uzlabot mācību </w:t>
      </w:r>
      <w:r>
        <w:t xml:space="preserve">un sporta </w:t>
      </w:r>
      <w:r w:rsidRPr="00E649A8">
        <w:t xml:space="preserve">sasniegumus; </w:t>
      </w:r>
    </w:p>
    <w:p w14:paraId="2F4BCA56" w14:textId="77777777" w:rsidR="004B7BBC" w:rsidRDefault="004B7BBC" w:rsidP="004B7BBC">
      <w:pPr>
        <w:pStyle w:val="Default"/>
        <w:jc w:val="both"/>
      </w:pPr>
      <w:r>
        <w:t>4</w:t>
      </w:r>
      <w:r w:rsidRPr="00E649A8">
        <w:t>.5. sekmēt izglītojamā līdzdalību vērtēšanā, veicot pašvērtējumu.</w:t>
      </w:r>
    </w:p>
    <w:p w14:paraId="099E1FD6" w14:textId="77777777" w:rsidR="004B7BBC" w:rsidRDefault="004B7BBC" w:rsidP="004B7BBC">
      <w:pPr>
        <w:pStyle w:val="Default"/>
        <w:jc w:val="both"/>
      </w:pPr>
      <w:bookmarkStart w:id="3" w:name="_Hlk158725356"/>
    </w:p>
    <w:bookmarkEnd w:id="3"/>
    <w:p w14:paraId="1237F903" w14:textId="77777777" w:rsidR="004B7BBC" w:rsidRDefault="004B7BBC" w:rsidP="004B7BBC">
      <w:pPr>
        <w:pStyle w:val="Default"/>
      </w:pPr>
    </w:p>
    <w:p w14:paraId="08589846" w14:textId="77777777" w:rsidR="004B7BBC" w:rsidRPr="00264807" w:rsidRDefault="004B7BBC" w:rsidP="004B7BBC">
      <w:pPr>
        <w:pStyle w:val="Default"/>
        <w:jc w:val="center"/>
        <w:rPr>
          <w:b/>
          <w:bCs/>
          <w:sz w:val="28"/>
          <w:szCs w:val="28"/>
        </w:rPr>
      </w:pPr>
      <w:r w:rsidRPr="00264807">
        <w:rPr>
          <w:b/>
          <w:bCs/>
          <w:sz w:val="28"/>
          <w:szCs w:val="28"/>
        </w:rPr>
        <w:t>II. Izglītojamo zināšanu un prasmju</w:t>
      </w:r>
      <w:r w:rsidRPr="00264807">
        <w:rPr>
          <w:sz w:val="28"/>
          <w:szCs w:val="28"/>
        </w:rPr>
        <w:t xml:space="preserve"> </w:t>
      </w:r>
      <w:r w:rsidRPr="00264807">
        <w:rPr>
          <w:b/>
          <w:bCs/>
          <w:sz w:val="28"/>
          <w:szCs w:val="28"/>
        </w:rPr>
        <w:t>apguves vērtēšanas sistēma</w:t>
      </w:r>
    </w:p>
    <w:p w14:paraId="49D6610A" w14:textId="77777777" w:rsidR="004B7BBC" w:rsidRPr="00C13004" w:rsidRDefault="004B7BBC" w:rsidP="004B7BBC">
      <w:pPr>
        <w:pStyle w:val="Default"/>
        <w:jc w:val="center"/>
        <w:rPr>
          <w:b/>
          <w:bCs/>
        </w:rPr>
      </w:pPr>
    </w:p>
    <w:p w14:paraId="40558B88" w14:textId="77777777" w:rsidR="004B7BBC" w:rsidRDefault="004B7BBC" w:rsidP="004B7BBC">
      <w:pPr>
        <w:pStyle w:val="Default"/>
      </w:pPr>
      <w:r>
        <w:t>1</w:t>
      </w:r>
      <w:r w:rsidRPr="00562469">
        <w:t xml:space="preserve">. Mācību perioda un mācību gada plānojumu nosaka Skolas izveidotais un direktora apstiprinātais mācību plāns. </w:t>
      </w:r>
    </w:p>
    <w:p w14:paraId="2CD6C483" w14:textId="77777777" w:rsidR="004B7BBC" w:rsidRDefault="004B7BBC" w:rsidP="004B7BBC">
      <w:pPr>
        <w:pStyle w:val="Default"/>
      </w:pPr>
      <w:r>
        <w:t>2</w:t>
      </w:r>
      <w:r w:rsidRPr="00562469">
        <w:t xml:space="preserve">. Mācību procesa īstenošanas laiks ir atbilstošs Skolā apstiprinātajiem mācību gada darba plāniem. </w:t>
      </w:r>
    </w:p>
    <w:p w14:paraId="463DA2D7" w14:textId="77777777" w:rsidR="004B7BBC" w:rsidRDefault="004B7BBC" w:rsidP="004B7BBC">
      <w:pPr>
        <w:pStyle w:val="Default"/>
      </w:pPr>
      <w:r>
        <w:t>3</w:t>
      </w:r>
      <w:r w:rsidRPr="00562469">
        <w:t xml:space="preserve">. Mācību saturu, atbilstoši spēkā esošajām sporta veidu izglītības programmām un Skolas audzināšanas darba programmai, izstrādā skolas pedagogi, apstiprina direktors. </w:t>
      </w:r>
    </w:p>
    <w:p w14:paraId="459CF65C" w14:textId="77777777" w:rsidR="004B7BBC" w:rsidRDefault="004B7BBC" w:rsidP="004B7BBC">
      <w:pPr>
        <w:pStyle w:val="Default"/>
      </w:pPr>
      <w:r>
        <w:t>4</w:t>
      </w:r>
      <w:r w:rsidRPr="00562469">
        <w:t xml:space="preserve">. Saskaņā ar sporta veidu izglītības programmām un sporta veidu federāciju izstrādātajiem sacensību kalendārajiem plāniem pedagogi izstrādā </w:t>
      </w:r>
      <w:r>
        <w:t>tematiskos mācību</w:t>
      </w:r>
      <w:r w:rsidRPr="00562469">
        <w:t xml:space="preserve"> plānus</w:t>
      </w:r>
      <w:r>
        <w:t xml:space="preserve"> mācību treniņu nodarbībām un </w:t>
      </w:r>
      <w:r w:rsidRPr="00562469">
        <w:t xml:space="preserve">audzēkņu individuālos plānus individuālajām nodarbībām. </w:t>
      </w:r>
    </w:p>
    <w:p w14:paraId="31A4029C" w14:textId="77777777" w:rsidR="004B7BBC" w:rsidRDefault="004B7BBC" w:rsidP="004B7BBC">
      <w:pPr>
        <w:pStyle w:val="Default"/>
      </w:pPr>
      <w:r>
        <w:t>5</w:t>
      </w:r>
      <w:r w:rsidRPr="00562469">
        <w:t>. Izglītības programmas tiek īstenotas grupu un individuālajās nodarbībās  pedagoga vadībā, audzēkņu patstāvīgajā darbā, treniņnometnēs, ārpus</w:t>
      </w:r>
      <w:r>
        <w:t xml:space="preserve"> mācību treniņu </w:t>
      </w:r>
      <w:r w:rsidRPr="00562469">
        <w:t xml:space="preserve">nodarbību pasākumos – sacensībās, konkursos, akcijās u.c. </w:t>
      </w:r>
    </w:p>
    <w:p w14:paraId="7C04F6AE" w14:textId="77777777" w:rsidR="004B7BBC" w:rsidRDefault="004B7BBC" w:rsidP="004B7BBC">
      <w:pPr>
        <w:pStyle w:val="Default"/>
      </w:pPr>
      <w:r>
        <w:t>6</w:t>
      </w:r>
      <w:r w:rsidRPr="00562469">
        <w:t>. Mācību slodzes sadalījumu pa nedē</w:t>
      </w:r>
      <w:r>
        <w:t>ļ</w:t>
      </w:r>
      <w:r w:rsidRPr="00562469">
        <w:t>as dienām atspogu</w:t>
      </w:r>
      <w:r>
        <w:t>ļ</w:t>
      </w:r>
      <w:r w:rsidRPr="00562469">
        <w:t>o nodarbību saraksts</w:t>
      </w:r>
      <w:r>
        <w:t>, kas tiek sastādīts saskaņā ar treneru iesniegtajiem mācību treniņu nodarbību grafikiem.</w:t>
      </w:r>
    </w:p>
    <w:p w14:paraId="65787382" w14:textId="77777777" w:rsidR="004B7BBC" w:rsidRDefault="004B7BBC" w:rsidP="004B7BBC">
      <w:pPr>
        <w:pStyle w:val="Default"/>
      </w:pPr>
      <w:r>
        <w:t>7</w:t>
      </w:r>
      <w:r w:rsidRPr="00562469">
        <w:t xml:space="preserve">. Nodarbību saraksts ir pastāvīgs, izmaiņas tajā var </w:t>
      </w:r>
      <w:r>
        <w:t xml:space="preserve">veikt </w:t>
      </w:r>
      <w:r w:rsidRPr="00562469">
        <w:t>tikai skolas administrācija</w:t>
      </w:r>
      <w:r>
        <w:t xml:space="preserve"> un</w:t>
      </w:r>
      <w:r w:rsidRPr="00562469">
        <w:t xml:space="preserve"> apstiprina skolas direktors.</w:t>
      </w:r>
      <w:r>
        <w:t xml:space="preserve"> Izmaiņas nedēļas vai viena mēneša robežās saskaņo ar direktoru.</w:t>
      </w:r>
    </w:p>
    <w:p w14:paraId="58F43DA2" w14:textId="77777777" w:rsidR="004B7BBC" w:rsidRDefault="004B7BBC" w:rsidP="004B7BBC">
      <w:pPr>
        <w:pStyle w:val="Default"/>
      </w:pPr>
      <w:r>
        <w:t xml:space="preserve">8. </w:t>
      </w:r>
      <w:r w:rsidRPr="00562469">
        <w:t xml:space="preserve">Ar skolas direktora apstiprināto nodarbību sarakstu </w:t>
      </w:r>
      <w:r>
        <w:t xml:space="preserve">izglītojamie </w:t>
      </w:r>
      <w:r w:rsidRPr="00562469">
        <w:t>un pedagogi tiek iepazīstināti katra mācību gada sākumā, atbilstoši informējot par izmaiņām</w:t>
      </w:r>
      <w:r>
        <w:t xml:space="preserve"> mācību gada laikā, kad tās ir veiktas.</w:t>
      </w:r>
    </w:p>
    <w:p w14:paraId="2CED4FE9" w14:textId="77777777" w:rsidR="004B7BBC" w:rsidRDefault="004B7BBC" w:rsidP="004B7BBC">
      <w:pPr>
        <w:pStyle w:val="Default"/>
      </w:pPr>
      <w:r w:rsidRPr="00562469">
        <w:t xml:space="preserve"> 9. Izglītības programmu īstenošanas darba laika vienība ir mācību gads, </w:t>
      </w:r>
      <w:r>
        <w:t>teorijas un praktiskās stundas (</w:t>
      </w:r>
      <w:r w:rsidRPr="00BC3D07">
        <w:t xml:space="preserve">kontakstundas) </w:t>
      </w:r>
      <w:r>
        <w:t xml:space="preserve"> tiek īstenotas</w:t>
      </w:r>
      <w:r w:rsidRPr="00562469">
        <w:t xml:space="preserve"> 44</w:t>
      </w:r>
      <w:r>
        <w:t xml:space="preserve"> </w:t>
      </w:r>
      <w:r w:rsidRPr="00562469">
        <w:t>nedē</w:t>
      </w:r>
      <w:r>
        <w:t>ļā</w:t>
      </w:r>
      <w:r w:rsidRPr="00562469">
        <w:t xml:space="preserve">s. </w:t>
      </w:r>
    </w:p>
    <w:p w14:paraId="271F723E" w14:textId="77777777" w:rsidR="004B7BBC" w:rsidRDefault="004B7BBC" w:rsidP="004B7BBC">
      <w:pPr>
        <w:pStyle w:val="Default"/>
      </w:pPr>
      <w:r w:rsidRPr="00562469">
        <w:t>1</w:t>
      </w:r>
      <w:r>
        <w:t>0</w:t>
      </w:r>
      <w:r w:rsidRPr="00562469">
        <w:t xml:space="preserve">. Izglītības programmās noteikto zināšanu, prasmju un fizisko spēju apguves vērtēšanas formas ir: </w:t>
      </w:r>
    </w:p>
    <w:p w14:paraId="7C6E6AC5" w14:textId="77777777" w:rsidR="004B7BBC" w:rsidRDefault="004B7BBC" w:rsidP="004B7BBC">
      <w:pPr>
        <w:pStyle w:val="Default"/>
      </w:pPr>
      <w:r w:rsidRPr="00562469">
        <w:t>1</w:t>
      </w:r>
      <w:r>
        <w:t>0</w:t>
      </w:r>
      <w:r w:rsidRPr="00562469">
        <w:t>.1. Sacensības (skaits, atbilstoši MK 508.not</w:t>
      </w:r>
      <w:r>
        <w:t>eikumu</w:t>
      </w:r>
      <w:r w:rsidRPr="00562469">
        <w:t xml:space="preserve"> 1.pielikumam); </w:t>
      </w:r>
    </w:p>
    <w:p w14:paraId="3302F4E3" w14:textId="77777777" w:rsidR="004B7BBC" w:rsidRPr="00BA43A4" w:rsidRDefault="004B7BBC" w:rsidP="004B7BBC">
      <w:pPr>
        <w:pStyle w:val="Default"/>
      </w:pPr>
      <w:r w:rsidRPr="00562469">
        <w:t>1</w:t>
      </w:r>
      <w:r>
        <w:t>0</w:t>
      </w:r>
      <w:r w:rsidRPr="00562469">
        <w:t>.2. Kontrolnormatīvi</w:t>
      </w:r>
      <w:r>
        <w:t xml:space="preserve"> </w:t>
      </w:r>
      <w:r w:rsidRPr="00562469">
        <w:t xml:space="preserve"> (Sporta skolas izstrādātie VFS testi un/vai sporta veida federācijas izstrādātie SFS testi</w:t>
      </w:r>
      <w:r>
        <w:t>).</w:t>
      </w:r>
      <w:r w:rsidRPr="00562469">
        <w:t xml:space="preserve"> SFS </w:t>
      </w:r>
      <w:r>
        <w:t>tiek izpildīts</w:t>
      </w:r>
      <w:r w:rsidRPr="00562469">
        <w:t>, ja sasniegti vecuma grupai atbilstoši rezultāti</w:t>
      </w:r>
      <w:r>
        <w:t>;</w:t>
      </w:r>
    </w:p>
    <w:p w14:paraId="137982E8" w14:textId="77777777" w:rsidR="004B7BBC" w:rsidRPr="002E3C0C" w:rsidRDefault="004B7BBC" w:rsidP="004B7BBC">
      <w:pPr>
        <w:pStyle w:val="Default"/>
      </w:pPr>
      <w:r w:rsidRPr="002E3C0C">
        <w:t>1</w:t>
      </w:r>
      <w:r>
        <w:t>0</w:t>
      </w:r>
      <w:r w:rsidRPr="002E3C0C">
        <w:t>.3. Iesildīšanās, atsildošās daļas plānošanas un vadīšanas prakse (no MT-1 līdz MT-7</w:t>
      </w:r>
      <w:r>
        <w:t xml:space="preserve"> grupai</w:t>
      </w:r>
      <w:r w:rsidRPr="002E3C0C">
        <w:t>); izpildīts, ja izglītojamais patstāvīgi sagatavo un novada vienu nodarbības daļu mācību gada laikā;</w:t>
      </w:r>
    </w:p>
    <w:p w14:paraId="379FBAF9" w14:textId="77777777" w:rsidR="004B7BBC" w:rsidRPr="002E3C0C" w:rsidRDefault="004B7BBC" w:rsidP="004B7BBC">
      <w:pPr>
        <w:pStyle w:val="Default"/>
      </w:pPr>
      <w:r w:rsidRPr="002E3C0C">
        <w:t>1</w:t>
      </w:r>
      <w:r>
        <w:t>0</w:t>
      </w:r>
      <w:r w:rsidRPr="002E3C0C">
        <w:t>.</w:t>
      </w:r>
      <w:r>
        <w:t>4</w:t>
      </w:r>
      <w:r w:rsidRPr="002E3C0C">
        <w:t xml:space="preserve">. Nodarbību plānošanas un vadīšanas prakse (no SMP-1 grupas), </w:t>
      </w:r>
      <w:bookmarkStart w:id="4" w:name="_Hlk158720682"/>
      <w:r w:rsidRPr="002E3C0C">
        <w:t>izpildīts, ja izglītojamais patstāvīgi novada vienu nodarbību mācību gada laikā</w:t>
      </w:r>
      <w:bookmarkEnd w:id="4"/>
      <w:r w:rsidRPr="002E3C0C">
        <w:t xml:space="preserve">; </w:t>
      </w:r>
    </w:p>
    <w:p w14:paraId="05D4C13F" w14:textId="77777777" w:rsidR="004B7BBC" w:rsidRPr="002E3C0C" w:rsidRDefault="004B7BBC" w:rsidP="004B7BBC">
      <w:pPr>
        <w:pStyle w:val="Default"/>
      </w:pPr>
      <w:r w:rsidRPr="002E3C0C">
        <w:t>1</w:t>
      </w:r>
      <w:r>
        <w:t>0</w:t>
      </w:r>
      <w:r w:rsidRPr="002E3C0C">
        <w:t>.</w:t>
      </w:r>
      <w:r>
        <w:t>5</w:t>
      </w:r>
      <w:r w:rsidRPr="002E3C0C">
        <w:t xml:space="preserve">. Sacensību un pasākumu organizēšanas un tiesāšanas prakse, izpildīts, ja izglītojamais piedalījies vismaz vienu sacensību organizēšanā un tiesāšanā mācību gada laikā. </w:t>
      </w:r>
    </w:p>
    <w:p w14:paraId="4E0638BF" w14:textId="77777777" w:rsidR="004B7BBC" w:rsidRDefault="004B7BBC" w:rsidP="004B7BBC">
      <w:pPr>
        <w:pStyle w:val="Default"/>
      </w:pPr>
      <w:r w:rsidRPr="002E3C0C">
        <w:t>1</w:t>
      </w:r>
      <w:r>
        <w:t>1</w:t>
      </w:r>
      <w:r w:rsidRPr="002E3C0C">
        <w:t>. Izglītojamā pārcelšana augstākā kvalifikācijas grupā un atskaitīšana no Skolas</w:t>
      </w:r>
      <w:r w:rsidRPr="00562469">
        <w:t xml:space="preserve"> notiek, pamatojoties uz Skolas pedagoģiskās padomes sēdes lēmumu, ar Skolas direktora rīkojumu: </w:t>
      </w:r>
    </w:p>
    <w:p w14:paraId="5FBBCD54" w14:textId="77777777" w:rsidR="004B7BBC" w:rsidRPr="004F2377" w:rsidRDefault="004B7BBC" w:rsidP="004B7BBC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4F2377">
        <w:rPr>
          <w:szCs w:val="24"/>
        </w:rPr>
        <w:t>1</w:t>
      </w:r>
      <w:r>
        <w:rPr>
          <w:szCs w:val="24"/>
        </w:rPr>
        <w:t>1</w:t>
      </w:r>
      <w:r w:rsidRPr="004F2377">
        <w:rPr>
          <w:szCs w:val="24"/>
        </w:rPr>
        <w:t>.1</w:t>
      </w:r>
      <w:r w:rsidRPr="00562469">
        <w:t xml:space="preserve">. </w:t>
      </w:r>
      <w:r w:rsidRPr="004F2377">
        <w:rPr>
          <w:szCs w:val="24"/>
        </w:rPr>
        <w:t>profesionālās ievirzes izglītības programmās</w:t>
      </w:r>
      <w:r>
        <w:rPr>
          <w:szCs w:val="24"/>
        </w:rPr>
        <w:t xml:space="preserve"> </w:t>
      </w:r>
      <w:r w:rsidRPr="004F2377">
        <w:rPr>
          <w:szCs w:val="24"/>
        </w:rPr>
        <w:t>nākošajā  kvalifikācijas grupā pārceļ, ja izglītojamais izpildījis noteiktos rezultativitātes kritērijus mācību treniņu</w:t>
      </w:r>
      <w:r>
        <w:rPr>
          <w:szCs w:val="24"/>
        </w:rPr>
        <w:t xml:space="preserve"> </w:t>
      </w:r>
      <w:r w:rsidRPr="004F2377">
        <w:rPr>
          <w:szCs w:val="24"/>
        </w:rPr>
        <w:t xml:space="preserve">grupas kvalifikācijas līmeņa noslēgumā, atbilstoši normatīvajiem aktiem; </w:t>
      </w:r>
    </w:p>
    <w:p w14:paraId="42C0F678" w14:textId="77777777" w:rsidR="004B7BBC" w:rsidRDefault="004B7BBC" w:rsidP="004B7BBC">
      <w:pPr>
        <w:pStyle w:val="Default"/>
      </w:pPr>
      <w:r w:rsidRPr="00562469">
        <w:t>1</w:t>
      </w:r>
      <w:r>
        <w:t>1</w:t>
      </w:r>
      <w:r w:rsidRPr="00562469">
        <w:t>.2.</w:t>
      </w:r>
      <w:r>
        <w:t xml:space="preserve"> izglītojamo</w:t>
      </w:r>
      <w:r w:rsidRPr="00562469">
        <w:t>, kurš slimības vai citu attaisnojošu iemeslu dēļ nevar piedalīties sacensībās, nākošajā kvalifikācijas grupā pārceļ, pamatojoties uz kontro</w:t>
      </w:r>
      <w:r>
        <w:t>l</w:t>
      </w:r>
      <w:r w:rsidRPr="00562469">
        <w:t xml:space="preserve">normatīvu rezultātiem; </w:t>
      </w:r>
    </w:p>
    <w:p w14:paraId="7FBC2318" w14:textId="77777777" w:rsidR="004B7BBC" w:rsidRDefault="004B7BBC" w:rsidP="004B7BBC">
      <w:pPr>
        <w:pStyle w:val="Default"/>
      </w:pPr>
      <w:r w:rsidRPr="00562469">
        <w:t>1</w:t>
      </w:r>
      <w:r>
        <w:t>1</w:t>
      </w:r>
      <w:r w:rsidRPr="00562469">
        <w:t>.3.</w:t>
      </w:r>
      <w:r>
        <w:t xml:space="preserve"> izglītojamais</w:t>
      </w:r>
      <w:r w:rsidRPr="00562469">
        <w:t>, kur</w:t>
      </w:r>
      <w:r>
        <w:t>š</w:t>
      </w:r>
      <w:r w:rsidRPr="00562469">
        <w:t xml:space="preserve"> neattaisnojošu iemeslu dēļ nav izpildījuši kvalifikācijas  prasības, </w:t>
      </w:r>
      <w:r>
        <w:t>ne</w:t>
      </w:r>
      <w:r w:rsidRPr="00562469">
        <w:t>tiek</w:t>
      </w:r>
      <w:r>
        <w:t xml:space="preserve"> pārcelts</w:t>
      </w:r>
      <w:r w:rsidRPr="00562469">
        <w:t xml:space="preserve">; </w:t>
      </w:r>
    </w:p>
    <w:p w14:paraId="6F9B5730" w14:textId="77777777" w:rsidR="004B7BBC" w:rsidRDefault="004B7BBC" w:rsidP="004B7BBC">
      <w:pPr>
        <w:pStyle w:val="Default"/>
      </w:pPr>
      <w:r w:rsidRPr="00562469">
        <w:t>1</w:t>
      </w:r>
      <w:r>
        <w:t>1</w:t>
      </w:r>
      <w:r w:rsidRPr="00562469">
        <w:t>.4.</w:t>
      </w:r>
      <w:r>
        <w:t xml:space="preserve"> izglītojamo</w:t>
      </w:r>
      <w:r w:rsidRPr="00562469">
        <w:t xml:space="preserve">, kurš bez attaisnojoša iemesla sistemātiski (2 mēnešus pēc kārtas) neizpilda mācību programmas prasības, neapmeklē nodarbības, neievēro Skolas Iekšējās kārtības </w:t>
      </w:r>
      <w:r>
        <w:t xml:space="preserve">vai </w:t>
      </w:r>
      <w:r w:rsidRPr="00562469">
        <w:t xml:space="preserve">Drošības noteikumus, no Skolas var atskaitīt mācību gada laikā, par to informējot audzēkņa vecākus; </w:t>
      </w:r>
    </w:p>
    <w:p w14:paraId="356CB5DD" w14:textId="77777777" w:rsidR="004B7BBC" w:rsidRDefault="004B7BBC" w:rsidP="004B7BBC">
      <w:pPr>
        <w:pStyle w:val="Default"/>
      </w:pPr>
      <w:r w:rsidRPr="00562469">
        <w:lastRenderedPageBreak/>
        <w:t>1</w:t>
      </w:r>
      <w:r>
        <w:t>2</w:t>
      </w:r>
      <w:r w:rsidRPr="00562469">
        <w:t>.</w:t>
      </w:r>
      <w:r>
        <w:t xml:space="preserve"> Izglītojamais var pārtraukt izglītības apguvi</w:t>
      </w:r>
      <w:r w:rsidRPr="00562469">
        <w:t xml:space="preserve">, pamatojoties uz vecāku vai likumīgo pārstāvju iesniegumu, kurā norādīti iemesli, no Skolas </w:t>
      </w:r>
      <w:r>
        <w:t xml:space="preserve">viņu </w:t>
      </w:r>
      <w:r w:rsidRPr="00562469">
        <w:t xml:space="preserve">var atskaitīt ar Skolas  direktora rīkojumu bez Skolas pedagoģiskās padomes sēdes lēmuma. </w:t>
      </w:r>
    </w:p>
    <w:p w14:paraId="2689A8A4" w14:textId="77777777" w:rsidR="004B7BBC" w:rsidRDefault="004B7BBC" w:rsidP="004B7BBC">
      <w:pPr>
        <w:pStyle w:val="Default"/>
      </w:pPr>
      <w:r w:rsidRPr="009954C5">
        <w:t>13.</w:t>
      </w:r>
      <w:r>
        <w:t xml:space="preserve"> </w:t>
      </w:r>
      <w:r w:rsidRPr="009954C5">
        <w:t>Izglītojamais, pamatojoties uz grupas atbildīgā trenera iesniegumu un Skolas direktora rīkojumu, var saņemt atļauju apgūt izglītības programmu patstāvīgi, saskaņā ar trenera izstrādāto individuālo mācību treniņu nodarbību tematisko plānu:</w:t>
      </w:r>
      <w:r w:rsidRPr="00562469">
        <w:t xml:space="preserve"> </w:t>
      </w:r>
    </w:p>
    <w:p w14:paraId="0A176EC1" w14:textId="77777777" w:rsidR="004B7BBC" w:rsidRDefault="004B7BBC" w:rsidP="004B7BBC">
      <w:pPr>
        <w:pStyle w:val="Default"/>
      </w:pPr>
      <w:r w:rsidRPr="00562469">
        <w:t>1</w:t>
      </w:r>
      <w:r>
        <w:t>3</w:t>
      </w:r>
      <w:r w:rsidRPr="00562469">
        <w:t>.1.</w:t>
      </w:r>
      <w:r>
        <w:t xml:space="preserve"> izglītojamajam</w:t>
      </w:r>
      <w:r w:rsidRPr="00562469">
        <w:t>, kurš saņēmis at</w:t>
      </w:r>
      <w:r>
        <w:t>ļ</w:t>
      </w:r>
      <w:r w:rsidRPr="00562469">
        <w:t xml:space="preserve">auju apgūt izglītības programmas mācību priekšmetu patstāvīgi, ir jāpiedalās visās Skolas noteiktajās zināšanu, prasmju, fizisko spēju pārbaudēs; </w:t>
      </w:r>
    </w:p>
    <w:p w14:paraId="4000870E" w14:textId="77777777" w:rsidR="004B7BBC" w:rsidRDefault="004B7BBC" w:rsidP="004B7BBC">
      <w:pPr>
        <w:pStyle w:val="Default"/>
      </w:pPr>
      <w:r w:rsidRPr="00562469">
        <w:t>1</w:t>
      </w:r>
      <w:r>
        <w:t>3</w:t>
      </w:r>
      <w:r w:rsidRPr="00562469">
        <w:t xml:space="preserve">.2. </w:t>
      </w:r>
      <w:r>
        <w:t>izglītojamajam</w:t>
      </w:r>
      <w:r w:rsidRPr="00562469">
        <w:t>, kurš saņēmis at</w:t>
      </w:r>
      <w:r>
        <w:t>ļ</w:t>
      </w:r>
      <w:r w:rsidRPr="00562469">
        <w:t xml:space="preserve">auju apgūt izglītības programmu patstāvīgi, </w:t>
      </w:r>
      <w:r w:rsidRPr="008627E3">
        <w:t>var noteikt</w:t>
      </w:r>
      <w:r w:rsidRPr="00562469">
        <w:t xml:space="preserve"> zināšanu, prasmju un fizisko spēju pārbaudi  individuāli. </w:t>
      </w:r>
    </w:p>
    <w:p w14:paraId="6F49EC9D" w14:textId="77777777" w:rsidR="004B7BBC" w:rsidRDefault="004B7BBC" w:rsidP="004B7BBC">
      <w:pPr>
        <w:pStyle w:val="Default"/>
      </w:pPr>
      <w:r w:rsidRPr="00562469">
        <w:t>1</w:t>
      </w:r>
      <w:r>
        <w:t>4</w:t>
      </w:r>
      <w:r w:rsidRPr="00562469">
        <w:t>.</w:t>
      </w:r>
      <w:r>
        <w:t xml:space="preserve"> Izglītojamais</w:t>
      </w:r>
      <w:r w:rsidRPr="00562469">
        <w:t xml:space="preserve">, kurš ir apguvis profesionālās ievirzes izglītības programmu, saņem valsts apstiprinātā parauga apliecību un </w:t>
      </w:r>
      <w:r w:rsidRPr="009954C5">
        <w:t>pielikumu ar sasniegumu aprakstu pēc nepieciešamības.</w:t>
      </w:r>
      <w:r w:rsidRPr="00562469">
        <w:t xml:space="preserve">  </w:t>
      </w:r>
    </w:p>
    <w:p w14:paraId="02073CA6" w14:textId="77777777" w:rsidR="004B7BBC" w:rsidRDefault="004B7BBC" w:rsidP="004B7BBC">
      <w:pPr>
        <w:pStyle w:val="Default"/>
      </w:pPr>
      <w:r w:rsidRPr="00562469">
        <w:t>1</w:t>
      </w:r>
      <w:r>
        <w:t>5</w:t>
      </w:r>
      <w:r w:rsidRPr="00562469">
        <w:t>.</w:t>
      </w:r>
      <w:r>
        <w:t xml:space="preserve"> Izglītojamie</w:t>
      </w:r>
      <w:r w:rsidRPr="00562469">
        <w:t>, kuri nav apguvuši izglītības programmu, saņem izziņu par mācībām skolā</w:t>
      </w:r>
      <w:r>
        <w:t xml:space="preserve"> pēc nepieciešamības.</w:t>
      </w:r>
      <w:r w:rsidRPr="00562469">
        <w:t xml:space="preserve"> </w:t>
      </w:r>
    </w:p>
    <w:p w14:paraId="6AAE5849" w14:textId="77777777" w:rsidR="004B7BBC" w:rsidRPr="001B3868" w:rsidRDefault="004B7BBC" w:rsidP="004B7BBC">
      <w:pPr>
        <w:tabs>
          <w:tab w:val="left" w:pos="426"/>
        </w:tabs>
        <w:suppressAutoHyphens/>
        <w:overflowPunct w:val="0"/>
        <w:autoSpaceDE w:val="0"/>
        <w:spacing w:line="240" w:lineRule="auto"/>
        <w:textAlignment w:val="baseline"/>
        <w:rPr>
          <w:rFonts w:eastAsia="Times New Roman"/>
          <w:szCs w:val="20"/>
          <w:highlight w:val="yellow"/>
          <w:lang w:eastAsia="ar-SA"/>
        </w:rPr>
      </w:pPr>
      <w:r w:rsidRPr="00E42F4D">
        <w:rPr>
          <w:rFonts w:eastAsia="Times New Roman"/>
          <w:szCs w:val="20"/>
          <w:lang w:eastAsia="ar-SA"/>
        </w:rPr>
        <w:t>1</w:t>
      </w:r>
      <w:r>
        <w:rPr>
          <w:rFonts w:eastAsia="Times New Roman"/>
          <w:szCs w:val="20"/>
          <w:lang w:eastAsia="ar-SA"/>
        </w:rPr>
        <w:t>6</w:t>
      </w:r>
      <w:r w:rsidRPr="00E42F4D">
        <w:rPr>
          <w:rFonts w:eastAsia="Times New Roman"/>
          <w:szCs w:val="20"/>
          <w:lang w:eastAsia="ar-SA"/>
        </w:rPr>
        <w:t>.</w:t>
      </w:r>
      <w:r>
        <w:rPr>
          <w:rFonts w:eastAsia="Times New Roman"/>
          <w:szCs w:val="20"/>
          <w:lang w:eastAsia="ar-SA"/>
        </w:rPr>
        <w:t xml:space="preserve"> Izglītojamo </w:t>
      </w:r>
      <w:r w:rsidRPr="00E42F4D">
        <w:rPr>
          <w:rFonts w:eastAsia="Times New Roman"/>
          <w:szCs w:val="20"/>
          <w:lang w:eastAsia="ar-SA"/>
        </w:rPr>
        <w:t>zināšanu, prasmju apguves vērtēšanā pielieto</w:t>
      </w:r>
      <w:r>
        <w:rPr>
          <w:rFonts w:eastAsia="Times New Roman"/>
          <w:szCs w:val="20"/>
          <w:lang w:eastAsia="ar-SA"/>
        </w:rPr>
        <w:t xml:space="preserve"> ievadvērtēšanas, </w:t>
      </w:r>
      <w:r w:rsidRPr="00E07C2D">
        <w:rPr>
          <w:rFonts w:eastAsia="Times New Roman"/>
          <w:szCs w:val="20"/>
          <w:lang w:eastAsia="ar-SA"/>
        </w:rPr>
        <w:t>diagnosticējošos</w:t>
      </w:r>
      <w:r>
        <w:rPr>
          <w:rFonts w:eastAsia="Times New Roman"/>
          <w:szCs w:val="20"/>
          <w:lang w:eastAsia="ar-SA"/>
        </w:rPr>
        <w:t>,</w:t>
      </w:r>
      <w:r w:rsidRPr="00E07C2D">
        <w:rPr>
          <w:rFonts w:eastAsia="Times New Roman"/>
          <w:szCs w:val="20"/>
          <w:lang w:eastAsia="ar-SA"/>
        </w:rPr>
        <w:t xml:space="preserve"> noslēguma </w:t>
      </w:r>
      <w:r>
        <w:rPr>
          <w:rFonts w:eastAsia="Times New Roman"/>
          <w:szCs w:val="20"/>
          <w:lang w:eastAsia="ar-SA"/>
        </w:rPr>
        <w:t xml:space="preserve">un selektīvos jeb apkopojošos mutiskos </w:t>
      </w:r>
      <w:r w:rsidRPr="00E07C2D">
        <w:rPr>
          <w:rFonts w:eastAsia="Times New Roman"/>
          <w:szCs w:val="20"/>
          <w:lang w:eastAsia="ar-SA"/>
        </w:rPr>
        <w:t>metodisk</w:t>
      </w:r>
      <w:r>
        <w:rPr>
          <w:rFonts w:eastAsia="Times New Roman"/>
          <w:szCs w:val="20"/>
          <w:lang w:eastAsia="ar-SA"/>
        </w:rPr>
        <w:t>os</w:t>
      </w:r>
      <w:r w:rsidRPr="00E07C2D">
        <w:rPr>
          <w:rFonts w:eastAsia="Times New Roman"/>
          <w:szCs w:val="20"/>
          <w:lang w:eastAsia="ar-SA"/>
        </w:rPr>
        <w:t xml:space="preserve"> paņēmien</w:t>
      </w:r>
      <w:r>
        <w:rPr>
          <w:rFonts w:eastAsia="Times New Roman"/>
          <w:szCs w:val="20"/>
          <w:lang w:eastAsia="ar-SA"/>
        </w:rPr>
        <w:t>us.</w:t>
      </w:r>
    </w:p>
    <w:p w14:paraId="3D7DDA43" w14:textId="77777777" w:rsidR="004B7BBC" w:rsidRPr="00D919A6" w:rsidRDefault="004B7BBC" w:rsidP="004B7BBC">
      <w:pPr>
        <w:suppressAutoHyphens/>
        <w:overflowPunct w:val="0"/>
        <w:autoSpaceDE w:val="0"/>
        <w:spacing w:line="240" w:lineRule="auto"/>
        <w:textAlignment w:val="baseline"/>
        <w:rPr>
          <w:rFonts w:eastAsia="Times New Roman"/>
          <w:szCs w:val="20"/>
          <w:lang w:eastAsia="ar-SA"/>
        </w:rPr>
      </w:pPr>
      <w:r w:rsidRPr="00D919A6">
        <w:rPr>
          <w:rFonts w:eastAsia="Times New Roman"/>
          <w:szCs w:val="20"/>
          <w:lang w:eastAsia="ar-SA"/>
        </w:rPr>
        <w:t>17.</w:t>
      </w:r>
      <w:r>
        <w:rPr>
          <w:rFonts w:eastAsia="Times New Roman"/>
          <w:szCs w:val="20"/>
          <w:lang w:eastAsia="ar-SA"/>
        </w:rPr>
        <w:t xml:space="preserve"> </w:t>
      </w:r>
      <w:r w:rsidRPr="00D919A6">
        <w:rPr>
          <w:rFonts w:eastAsia="Times New Roman"/>
          <w:szCs w:val="20"/>
          <w:lang w:eastAsia="ar-SA"/>
        </w:rPr>
        <w:t>Izglītojamo, kurš attaisnojoša iemesla dēļ nav apguvis izglītības programmas prasības un nav izpildījis rezultativitātes kritērijus, var atstāt iepriekšējā kvalifikācijas grupā rezervē uz atkārtotu mācību gadu.</w:t>
      </w:r>
    </w:p>
    <w:p w14:paraId="202B22D8" w14:textId="77777777" w:rsidR="004B7BBC" w:rsidRPr="000420AA" w:rsidRDefault="004B7BBC" w:rsidP="004B7BBC">
      <w:pPr>
        <w:spacing w:line="240" w:lineRule="auto"/>
        <w:ind w:left="-142" w:right="567"/>
        <w:jc w:val="center"/>
        <w:rPr>
          <w:szCs w:val="24"/>
        </w:rPr>
      </w:pPr>
    </w:p>
    <w:p w14:paraId="31E47E87" w14:textId="77777777" w:rsidR="004B7BBC" w:rsidRPr="00264807" w:rsidRDefault="004B7BBC" w:rsidP="004B7BBC">
      <w:pPr>
        <w:pStyle w:val="Default"/>
        <w:jc w:val="center"/>
        <w:rPr>
          <w:b/>
          <w:bCs/>
          <w:sz w:val="28"/>
          <w:szCs w:val="28"/>
        </w:rPr>
      </w:pPr>
      <w:r w:rsidRPr="00264807">
        <w:rPr>
          <w:b/>
          <w:bCs/>
          <w:sz w:val="28"/>
          <w:szCs w:val="28"/>
        </w:rPr>
        <w:t>III. Noslēguma jautājumi</w:t>
      </w:r>
    </w:p>
    <w:p w14:paraId="25D6D484" w14:textId="77777777" w:rsidR="004B7BBC" w:rsidRPr="000420AA" w:rsidRDefault="004B7BBC" w:rsidP="004B7BBC">
      <w:pPr>
        <w:spacing w:line="240" w:lineRule="auto"/>
        <w:jc w:val="center"/>
        <w:rPr>
          <w:b/>
          <w:szCs w:val="24"/>
        </w:rPr>
      </w:pPr>
    </w:p>
    <w:p w14:paraId="3DA38CC4" w14:textId="77777777" w:rsidR="004B7BBC" w:rsidRPr="001B3868" w:rsidRDefault="004B7BBC" w:rsidP="004B7BBC">
      <w:pPr>
        <w:pStyle w:val="Default"/>
      </w:pPr>
      <w:r w:rsidRPr="00562469">
        <w:t xml:space="preserve">1. Ar </w:t>
      </w:r>
      <w:r w:rsidRPr="001B3868">
        <w:t xml:space="preserve">“Augšdaugavas novada sporta skolas izglītojamo zināšanu un prasmju vērtēšanas un </w:t>
      </w:r>
    </w:p>
    <w:p w14:paraId="465C199D" w14:textId="0E67433F" w:rsidR="004B7BBC" w:rsidRDefault="004B7BBC" w:rsidP="004B7BBC">
      <w:pPr>
        <w:pStyle w:val="Default"/>
      </w:pPr>
      <w:r w:rsidRPr="001B3868">
        <w:t>izglītojamo pārcelšanas nākošajā grupā kārtību”</w:t>
      </w:r>
      <w:r>
        <w:t xml:space="preserve"> </w:t>
      </w:r>
      <w:r w:rsidRPr="00562469">
        <w:t xml:space="preserve">tiek iepazīstināti </w:t>
      </w:r>
      <w:r>
        <w:t>izglītojam</w:t>
      </w:r>
      <w:r w:rsidR="001A7662">
        <w:t>ie un</w:t>
      </w:r>
      <w:r>
        <w:t xml:space="preserve"> </w:t>
      </w:r>
      <w:r w:rsidRPr="00562469">
        <w:t>vecāki</w:t>
      </w:r>
      <w:r>
        <w:t xml:space="preserve"> vai citi nepilngadīgā izglītojamā likumiskie pārstāvji vecāku sapulcē.</w:t>
      </w:r>
    </w:p>
    <w:p w14:paraId="564F70C7" w14:textId="797C26FC" w:rsidR="004B7BBC" w:rsidRPr="00272419" w:rsidRDefault="004B7BBC" w:rsidP="004B7BBC">
      <w:pPr>
        <w:pStyle w:val="Default"/>
        <w:jc w:val="both"/>
      </w:pPr>
      <w:r>
        <w:t xml:space="preserve">2. </w:t>
      </w:r>
      <w:r w:rsidRPr="004508CD">
        <w:t>Noteikumi stājas spēkā 202</w:t>
      </w:r>
      <w:r>
        <w:t>4</w:t>
      </w:r>
      <w:r w:rsidRPr="004508CD">
        <w:t>.gada</w:t>
      </w:r>
      <w:r>
        <w:t xml:space="preserve"> 1.aprīlī.</w:t>
      </w:r>
    </w:p>
    <w:p w14:paraId="40A66CD7" w14:textId="77777777" w:rsidR="004B7BBC" w:rsidRPr="00272419" w:rsidRDefault="004B7BBC" w:rsidP="004B7BBC">
      <w:pPr>
        <w:pStyle w:val="Default"/>
      </w:pPr>
    </w:p>
    <w:p w14:paraId="4BAA592F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7CB5B189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0AD3C7D5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6D9BE1A2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00D5BF2B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3F7E5713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4D16BAD6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38B1981D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04DC48A8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41677317" w14:textId="77777777" w:rsidR="004B7BBC" w:rsidRDefault="004B7BBC" w:rsidP="004B7BBC">
      <w:pPr>
        <w:spacing w:line="240" w:lineRule="auto"/>
        <w:rPr>
          <w:szCs w:val="24"/>
          <w:lang w:eastAsia="ru-RU"/>
        </w:rPr>
      </w:pPr>
    </w:p>
    <w:p w14:paraId="612C3B2F" w14:textId="77777777" w:rsidR="004B7BBC" w:rsidRPr="00272419" w:rsidRDefault="004B7BBC" w:rsidP="004B7BBC">
      <w:pPr>
        <w:spacing w:line="240" w:lineRule="auto"/>
        <w:rPr>
          <w:szCs w:val="24"/>
          <w:lang w:eastAsia="ru-RU"/>
        </w:rPr>
      </w:pPr>
    </w:p>
    <w:p w14:paraId="78E7757A" w14:textId="77777777" w:rsidR="004B7BBC" w:rsidRDefault="004B7BBC" w:rsidP="004B7BBC">
      <w:pPr>
        <w:pStyle w:val="Sarakstarindkopa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54DF1">
        <w:rPr>
          <w:rFonts w:ascii="Times New Roman" w:hAnsi="Times New Roman"/>
          <w:b/>
          <w:bCs/>
          <w:sz w:val="24"/>
          <w:szCs w:val="24"/>
        </w:rPr>
        <w:t xml:space="preserve">AKCEPTĒTS  </w:t>
      </w:r>
      <w:r w:rsidRPr="00554DF1">
        <w:rPr>
          <w:rFonts w:ascii="Times New Roman" w:hAnsi="Times New Roman"/>
          <w:sz w:val="24"/>
          <w:szCs w:val="24"/>
        </w:rPr>
        <w:t>Pedagoģiskās padomes sēdē 202</w:t>
      </w:r>
      <w:r>
        <w:rPr>
          <w:rFonts w:ascii="Times New Roman" w:hAnsi="Times New Roman"/>
          <w:sz w:val="24"/>
          <w:szCs w:val="24"/>
        </w:rPr>
        <w:t>4</w:t>
      </w:r>
      <w:r w:rsidRPr="00554DF1">
        <w:rPr>
          <w:rFonts w:ascii="Times New Roman" w:hAnsi="Times New Roman"/>
          <w:sz w:val="24"/>
          <w:szCs w:val="24"/>
        </w:rPr>
        <w:t>. gada</w:t>
      </w:r>
      <w:r>
        <w:rPr>
          <w:rFonts w:ascii="Times New Roman" w:hAnsi="Times New Roman"/>
          <w:sz w:val="24"/>
          <w:szCs w:val="24"/>
        </w:rPr>
        <w:t xml:space="preserve"> ……………….</w:t>
      </w:r>
      <w:r w:rsidRPr="00554DF1">
        <w:rPr>
          <w:rFonts w:ascii="Times New Roman" w:hAnsi="Times New Roman"/>
          <w:sz w:val="24"/>
          <w:szCs w:val="24"/>
        </w:rPr>
        <w:t xml:space="preserve"> Protokols Nr. </w:t>
      </w:r>
      <w:r>
        <w:rPr>
          <w:rFonts w:ascii="Times New Roman" w:hAnsi="Times New Roman"/>
          <w:sz w:val="24"/>
          <w:szCs w:val="24"/>
        </w:rPr>
        <w:t>1</w:t>
      </w:r>
      <w:r w:rsidRPr="00554DF1">
        <w:rPr>
          <w:rFonts w:ascii="Times New Roman" w:hAnsi="Times New Roman"/>
          <w:sz w:val="24"/>
          <w:szCs w:val="24"/>
        </w:rPr>
        <w:t xml:space="preserve">. </w:t>
      </w:r>
    </w:p>
    <w:p w14:paraId="6292CFBD" w14:textId="77777777" w:rsidR="004B7BBC" w:rsidRPr="0027116A" w:rsidRDefault="004B7BBC" w:rsidP="004B7BBC">
      <w:pPr>
        <w:spacing w:line="240" w:lineRule="auto"/>
        <w:jc w:val="both"/>
        <w:rPr>
          <w:szCs w:val="24"/>
        </w:rPr>
      </w:pPr>
    </w:p>
    <w:p w14:paraId="353880C5" w14:textId="77777777" w:rsidR="004B7BBC" w:rsidRPr="00554DF1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B0C9C0" w14:textId="77777777" w:rsidR="004B7BBC" w:rsidRPr="00767D4D" w:rsidRDefault="004B7BBC" w:rsidP="004B7BBC">
      <w:pPr>
        <w:spacing w:line="240" w:lineRule="auto"/>
        <w:jc w:val="both"/>
        <w:rPr>
          <w:b/>
          <w:bCs/>
          <w:szCs w:val="24"/>
        </w:rPr>
      </w:pPr>
      <w:r w:rsidRPr="00767D4D">
        <w:rPr>
          <w:b/>
          <w:bCs/>
          <w:szCs w:val="24"/>
        </w:rPr>
        <w:t>SASKAŅOTS</w:t>
      </w:r>
    </w:p>
    <w:p w14:paraId="4038AFD4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DF1">
        <w:rPr>
          <w:rFonts w:ascii="Times New Roman" w:hAnsi="Times New Roman"/>
          <w:sz w:val="24"/>
          <w:szCs w:val="24"/>
        </w:rPr>
        <w:t>Augšdaugavas novada pašvaldība Augšdaugavas novada pašvaldības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4DF1">
        <w:rPr>
          <w:rFonts w:ascii="Times New Roman" w:hAnsi="Times New Roman"/>
          <w:sz w:val="24"/>
          <w:szCs w:val="24"/>
        </w:rPr>
        <w:t xml:space="preserve">izglītības </w:t>
      </w:r>
    </w:p>
    <w:p w14:paraId="59BE3321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C4E07" w14:textId="77777777" w:rsidR="004B7BBC" w:rsidRPr="0027116A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DF1">
        <w:rPr>
          <w:rFonts w:ascii="Times New Roman" w:hAnsi="Times New Roman"/>
          <w:sz w:val="24"/>
          <w:szCs w:val="24"/>
        </w:rPr>
        <w:t xml:space="preserve">pārvaldes vadītāja Janita Zarakovska </w:t>
      </w:r>
      <w:r>
        <w:rPr>
          <w:rFonts w:ascii="Times New Roman" w:hAnsi="Times New Roman"/>
          <w:sz w:val="24"/>
          <w:szCs w:val="24"/>
        </w:rPr>
        <w:t>…………………</w:t>
      </w:r>
      <w:r w:rsidRPr="00554DF1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54DF1">
        <w:rPr>
          <w:rFonts w:ascii="Times New Roman" w:hAnsi="Times New Roman"/>
          <w:sz w:val="24"/>
          <w:szCs w:val="24"/>
        </w:rPr>
        <w:t>.gada</w:t>
      </w:r>
      <w:r>
        <w:rPr>
          <w:rFonts w:ascii="Times New Roman" w:hAnsi="Times New Roman"/>
          <w:sz w:val="24"/>
          <w:szCs w:val="24"/>
        </w:rPr>
        <w:t xml:space="preserve"> ………………</w:t>
      </w:r>
    </w:p>
    <w:p w14:paraId="030A68F8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169A079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3E2C83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3E4CF2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91AB1F7" w14:textId="77777777" w:rsidR="004B7BBC" w:rsidRDefault="004B7BBC" w:rsidP="004B7BBC">
      <w:pPr>
        <w:pStyle w:val="Sarakstarindkopa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45C8478" w14:textId="77777777" w:rsidR="004B7BBC" w:rsidRDefault="004B7BBC" w:rsidP="006363A2">
      <w:pPr>
        <w:rPr>
          <w:b/>
          <w:sz w:val="28"/>
          <w:szCs w:val="28"/>
        </w:rPr>
      </w:pPr>
    </w:p>
    <w:sectPr w:rsidR="004B7BBC" w:rsidSect="0045224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75298" w14:textId="77777777" w:rsidR="0045224E" w:rsidRDefault="0045224E" w:rsidP="008B5AAA">
      <w:pPr>
        <w:spacing w:line="240" w:lineRule="auto"/>
      </w:pPr>
      <w:r>
        <w:separator/>
      </w:r>
    </w:p>
  </w:endnote>
  <w:endnote w:type="continuationSeparator" w:id="0">
    <w:p w14:paraId="68C552D7" w14:textId="77777777" w:rsidR="0045224E" w:rsidRDefault="0045224E" w:rsidP="008B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C7A7E" w14:textId="77777777" w:rsidR="0045224E" w:rsidRDefault="0045224E" w:rsidP="008B5AAA">
      <w:pPr>
        <w:spacing w:line="240" w:lineRule="auto"/>
      </w:pPr>
      <w:r>
        <w:separator/>
      </w:r>
    </w:p>
  </w:footnote>
  <w:footnote w:type="continuationSeparator" w:id="0">
    <w:p w14:paraId="053334F2" w14:textId="77777777" w:rsidR="0045224E" w:rsidRDefault="0045224E" w:rsidP="008B5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8239709"/>
      <w:docPartObj>
        <w:docPartGallery w:val="Page Numbers (Top of Page)"/>
        <w:docPartUnique/>
      </w:docPartObj>
    </w:sdtPr>
    <w:sdtContent>
      <w:p w14:paraId="33B03A9D" w14:textId="4E8580A2" w:rsidR="008B5AAA" w:rsidRDefault="008B5AAA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96E0B" w14:textId="77777777" w:rsidR="008B5AAA" w:rsidRDefault="008B5AA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0F1A"/>
    <w:multiLevelType w:val="hybridMultilevel"/>
    <w:tmpl w:val="750CD612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E898B4">
      <w:start w:val="1"/>
      <w:numFmt w:val="none"/>
      <w:lvlText w:val="3.2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B068D1"/>
    <w:multiLevelType w:val="multilevel"/>
    <w:tmpl w:val="E452B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435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381251">
    <w:abstractNumId w:val="0"/>
  </w:num>
  <w:num w:numId="3" w16cid:durableId="835220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77F86"/>
    <w:rsid w:val="0009032D"/>
    <w:rsid w:val="0014123A"/>
    <w:rsid w:val="0018108C"/>
    <w:rsid w:val="001A7662"/>
    <w:rsid w:val="001C7DD3"/>
    <w:rsid w:val="00211621"/>
    <w:rsid w:val="00266D63"/>
    <w:rsid w:val="002913E8"/>
    <w:rsid w:val="002A733A"/>
    <w:rsid w:val="00352E0A"/>
    <w:rsid w:val="003A1D2B"/>
    <w:rsid w:val="00447D2E"/>
    <w:rsid w:val="0045224E"/>
    <w:rsid w:val="004B7BBC"/>
    <w:rsid w:val="00510116"/>
    <w:rsid w:val="00513E29"/>
    <w:rsid w:val="00522B5A"/>
    <w:rsid w:val="005538C4"/>
    <w:rsid w:val="0055770E"/>
    <w:rsid w:val="00563819"/>
    <w:rsid w:val="00565F59"/>
    <w:rsid w:val="005F2DC4"/>
    <w:rsid w:val="006148D0"/>
    <w:rsid w:val="006363A2"/>
    <w:rsid w:val="00656BE0"/>
    <w:rsid w:val="0068006B"/>
    <w:rsid w:val="00690F9B"/>
    <w:rsid w:val="00705ECE"/>
    <w:rsid w:val="0075343B"/>
    <w:rsid w:val="0076342A"/>
    <w:rsid w:val="00774371"/>
    <w:rsid w:val="007C3BE7"/>
    <w:rsid w:val="007E10D7"/>
    <w:rsid w:val="007E47D8"/>
    <w:rsid w:val="007E5DE2"/>
    <w:rsid w:val="007E7206"/>
    <w:rsid w:val="00821EA0"/>
    <w:rsid w:val="00825BC2"/>
    <w:rsid w:val="00852BE4"/>
    <w:rsid w:val="008945E4"/>
    <w:rsid w:val="008B5AAA"/>
    <w:rsid w:val="00A20BDE"/>
    <w:rsid w:val="00A219DE"/>
    <w:rsid w:val="00A31C05"/>
    <w:rsid w:val="00A41351"/>
    <w:rsid w:val="00AA14AF"/>
    <w:rsid w:val="00B01A39"/>
    <w:rsid w:val="00B6513A"/>
    <w:rsid w:val="00B96B57"/>
    <w:rsid w:val="00BA2704"/>
    <w:rsid w:val="00BF3DB8"/>
    <w:rsid w:val="00C40C7C"/>
    <w:rsid w:val="00CA0110"/>
    <w:rsid w:val="00D26936"/>
    <w:rsid w:val="00D67998"/>
    <w:rsid w:val="00DB25E3"/>
    <w:rsid w:val="00DB5EFC"/>
    <w:rsid w:val="00E61481"/>
    <w:rsid w:val="00ED5E33"/>
    <w:rsid w:val="00F74DF1"/>
    <w:rsid w:val="00FA0BE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3A1D2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rsid w:val="006363A2"/>
    <w:pPr>
      <w:spacing w:line="240" w:lineRule="auto"/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6363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araksts">
    <w:name w:val="List"/>
    <w:basedOn w:val="Parasts"/>
    <w:rsid w:val="006363A2"/>
    <w:pPr>
      <w:spacing w:line="240" w:lineRule="auto"/>
      <w:ind w:left="360" w:hanging="360"/>
    </w:pPr>
    <w:rPr>
      <w:rFonts w:eastAsia="Times New Roman" w:cs="Times New Roman"/>
      <w:sz w:val="20"/>
      <w:szCs w:val="20"/>
      <w:lang w:val="en-AU" w:eastAsia="lv-LV"/>
    </w:rPr>
  </w:style>
  <w:style w:type="paragraph" w:styleId="Saraksts2">
    <w:name w:val="List 2"/>
    <w:basedOn w:val="Parasts"/>
    <w:rsid w:val="006363A2"/>
    <w:pPr>
      <w:spacing w:line="240" w:lineRule="auto"/>
      <w:ind w:left="720" w:hanging="360"/>
    </w:pPr>
    <w:rPr>
      <w:rFonts w:eastAsia="Times New Roman" w:cs="Times New Roman"/>
      <w:sz w:val="20"/>
      <w:szCs w:val="20"/>
      <w:lang w:val="en-AU" w:eastAsia="lv-LV"/>
    </w:rPr>
  </w:style>
  <w:style w:type="paragraph" w:customStyle="1" w:styleId="Default">
    <w:name w:val="Default"/>
    <w:rsid w:val="004B7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4B7BBC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alvene">
    <w:name w:val="header"/>
    <w:basedOn w:val="Parasts"/>
    <w:link w:val="GalveneRakstz"/>
    <w:uiPriority w:val="99"/>
    <w:unhideWhenUsed/>
    <w:rsid w:val="008B5AAA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B5AAA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8B5AAA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5A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4746</Words>
  <Characters>2706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28</cp:revision>
  <cp:lastPrinted>2024-03-25T10:26:00Z</cp:lastPrinted>
  <dcterms:created xsi:type="dcterms:W3CDTF">2023-08-30T06:16:00Z</dcterms:created>
  <dcterms:modified xsi:type="dcterms:W3CDTF">2024-04-12T12:09:00Z</dcterms:modified>
</cp:coreProperties>
</file>