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8"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7E533726" w14:textId="77777777" w:rsidR="00765658" w:rsidRDefault="00765658" w:rsidP="00765658">
      <w:pPr>
        <w:pStyle w:val="Rekviziti"/>
        <w:jc w:val="left"/>
        <w:rPr>
          <w:noProof/>
        </w:rPr>
      </w:pPr>
    </w:p>
    <w:p w14:paraId="5977B523" w14:textId="77777777" w:rsidR="00765658" w:rsidRPr="008F1C83" w:rsidRDefault="00765658" w:rsidP="00765658">
      <w:pPr>
        <w:spacing w:line="240" w:lineRule="auto"/>
        <w:ind w:left="1701" w:right="567"/>
        <w:jc w:val="right"/>
        <w:rPr>
          <w:szCs w:val="24"/>
        </w:rPr>
      </w:pPr>
      <w:r w:rsidRPr="008F1C83">
        <w:rPr>
          <w:szCs w:val="24"/>
        </w:rPr>
        <w:t>APSTIPRINĀTS ar</w:t>
      </w:r>
    </w:p>
    <w:p w14:paraId="606CD967" w14:textId="77777777" w:rsidR="00765658" w:rsidRPr="008F1C83" w:rsidRDefault="00765658" w:rsidP="00765658">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4ADD2E84" w14:textId="51E891A7" w:rsidR="00765658" w:rsidRPr="008F1C83" w:rsidRDefault="00765658" w:rsidP="00765658">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t xml:space="preserve">2024.gada </w:t>
      </w:r>
      <w:r w:rsidR="006E4CDC">
        <w:rPr>
          <w:szCs w:val="24"/>
        </w:rPr>
        <w:t>28.</w:t>
      </w:r>
      <w:r w:rsidRPr="008F1C83">
        <w:rPr>
          <w:szCs w:val="24"/>
        </w:rPr>
        <w:t xml:space="preserve"> marta rīkojumu Nr.1-4/4</w:t>
      </w:r>
    </w:p>
    <w:p w14:paraId="224E5F96" w14:textId="77777777" w:rsidR="00765658" w:rsidRDefault="00765658" w:rsidP="00765658">
      <w:pPr>
        <w:spacing w:line="240" w:lineRule="auto"/>
        <w:jc w:val="center"/>
        <w:rPr>
          <w:rFonts w:eastAsia="Times New Roman"/>
          <w:b/>
          <w:bCs/>
          <w:spacing w:val="-2"/>
          <w:szCs w:val="24"/>
        </w:rPr>
      </w:pPr>
    </w:p>
    <w:p w14:paraId="33B5CAF8" w14:textId="77777777" w:rsidR="00765658" w:rsidRDefault="00765658" w:rsidP="00765658">
      <w:pPr>
        <w:spacing w:line="240" w:lineRule="auto"/>
        <w:jc w:val="center"/>
        <w:rPr>
          <w:rFonts w:eastAsia="Times New Roman"/>
          <w:b/>
          <w:bCs/>
          <w:spacing w:val="-2"/>
          <w:szCs w:val="24"/>
        </w:rPr>
      </w:pPr>
    </w:p>
    <w:p w14:paraId="55ECD089" w14:textId="77777777" w:rsidR="00D61EF0" w:rsidRDefault="00D61EF0" w:rsidP="00765658">
      <w:pPr>
        <w:spacing w:line="240" w:lineRule="auto"/>
        <w:jc w:val="center"/>
        <w:rPr>
          <w:rFonts w:eastAsia="Times New Roman"/>
          <w:b/>
          <w:bCs/>
          <w:spacing w:val="-2"/>
          <w:szCs w:val="24"/>
        </w:rPr>
      </w:pPr>
    </w:p>
    <w:p w14:paraId="60385EE3" w14:textId="40E63B60" w:rsidR="00765658" w:rsidRPr="00D61EF0" w:rsidRDefault="00765658" w:rsidP="00765658">
      <w:pPr>
        <w:spacing w:line="240" w:lineRule="auto"/>
        <w:ind w:firstLine="720"/>
        <w:jc w:val="center"/>
        <w:rPr>
          <w:rFonts w:eastAsia="Times New Roman"/>
          <w:b/>
          <w:bCs/>
          <w:spacing w:val="-2"/>
          <w:sz w:val="28"/>
          <w:szCs w:val="28"/>
        </w:rPr>
      </w:pPr>
      <w:r>
        <w:rPr>
          <w:rFonts w:eastAsia="Times New Roman"/>
          <w:b/>
          <w:bCs/>
          <w:spacing w:val="-2"/>
          <w:sz w:val="28"/>
          <w:szCs w:val="28"/>
        </w:rPr>
        <w:t xml:space="preserve">                         </w:t>
      </w:r>
      <w:r w:rsidRPr="008F1C83">
        <w:rPr>
          <w:rFonts w:eastAsia="Times New Roman"/>
          <w:b/>
          <w:bCs/>
          <w:spacing w:val="-2"/>
          <w:szCs w:val="24"/>
        </w:rPr>
        <w:t xml:space="preserve"> </w:t>
      </w:r>
      <w:r w:rsidRPr="00D61EF0">
        <w:rPr>
          <w:rFonts w:eastAsia="Times New Roman"/>
          <w:b/>
          <w:bCs/>
          <w:spacing w:val="-2"/>
          <w:sz w:val="28"/>
          <w:szCs w:val="28"/>
        </w:rPr>
        <w:t xml:space="preserve">IEKŠĒJIE NOTEIKUMI  </w:t>
      </w:r>
      <w:r w:rsidRPr="00D61EF0">
        <w:rPr>
          <w:rFonts w:eastAsia="Times New Roman"/>
          <w:b/>
          <w:bCs/>
          <w:spacing w:val="-2"/>
          <w:sz w:val="28"/>
          <w:szCs w:val="28"/>
        </w:rPr>
        <w:tab/>
        <w:t xml:space="preserve">                           Nr.</w:t>
      </w:r>
      <w:r w:rsidR="00396BDC" w:rsidRPr="00D61EF0">
        <w:rPr>
          <w:rFonts w:eastAsia="Times New Roman"/>
          <w:b/>
          <w:bCs/>
          <w:spacing w:val="-2"/>
          <w:sz w:val="28"/>
          <w:szCs w:val="28"/>
        </w:rPr>
        <w:t>7</w:t>
      </w:r>
      <w:r w:rsidRPr="00D61EF0">
        <w:rPr>
          <w:rFonts w:eastAsia="Times New Roman"/>
          <w:b/>
          <w:bCs/>
          <w:spacing w:val="-2"/>
          <w:sz w:val="28"/>
          <w:szCs w:val="28"/>
        </w:rPr>
        <w:t>/2024</w:t>
      </w:r>
    </w:p>
    <w:p w14:paraId="671F0CC7" w14:textId="77777777" w:rsidR="003620CF" w:rsidRDefault="003620CF" w:rsidP="00765658">
      <w:pPr>
        <w:rPr>
          <w:b/>
          <w:sz w:val="28"/>
          <w:szCs w:val="28"/>
        </w:rPr>
      </w:pPr>
    </w:p>
    <w:p w14:paraId="67EA56AD" w14:textId="77777777" w:rsidR="00D61EF0" w:rsidRDefault="00D61EF0" w:rsidP="00765658">
      <w:pPr>
        <w:rPr>
          <w:b/>
          <w:sz w:val="28"/>
          <w:szCs w:val="28"/>
        </w:rPr>
      </w:pPr>
    </w:p>
    <w:p w14:paraId="59E33277" w14:textId="60EB11D8" w:rsidR="00765658" w:rsidRDefault="00765658" w:rsidP="00D61EF0">
      <w:pPr>
        <w:spacing w:line="276" w:lineRule="auto"/>
        <w:jc w:val="center"/>
        <w:rPr>
          <w:b/>
          <w:bCs/>
          <w:sz w:val="32"/>
          <w:szCs w:val="32"/>
        </w:rPr>
      </w:pPr>
      <w:r>
        <w:rPr>
          <w:b/>
          <w:bCs/>
          <w:sz w:val="32"/>
          <w:szCs w:val="32"/>
        </w:rPr>
        <w:t xml:space="preserve">Augšdaugavas novada sporta skolas                                                    </w:t>
      </w:r>
      <w:bookmarkStart w:id="0" w:name="_Hlk161664821"/>
      <w:r>
        <w:rPr>
          <w:b/>
          <w:bCs/>
          <w:sz w:val="32"/>
          <w:szCs w:val="32"/>
        </w:rPr>
        <w:t xml:space="preserve">drošības </w:t>
      </w:r>
      <w:r w:rsidRPr="00894B0F">
        <w:rPr>
          <w:b/>
          <w:bCs/>
          <w:sz w:val="32"/>
          <w:szCs w:val="32"/>
        </w:rPr>
        <w:t>noteikumi</w:t>
      </w:r>
      <w:r w:rsidR="003D7B80">
        <w:rPr>
          <w:b/>
          <w:bCs/>
          <w:sz w:val="32"/>
          <w:szCs w:val="32"/>
        </w:rPr>
        <w:t>,</w:t>
      </w:r>
      <w:r>
        <w:rPr>
          <w:b/>
          <w:bCs/>
          <w:sz w:val="32"/>
          <w:szCs w:val="32"/>
        </w:rPr>
        <w:t xml:space="preserve"> izbraucot uz sacensībām, </w:t>
      </w:r>
    </w:p>
    <w:p w14:paraId="3FD426CE" w14:textId="6A8A5CA7" w:rsidR="00765658" w:rsidRPr="00BD08A2" w:rsidRDefault="00765658" w:rsidP="00D61EF0">
      <w:pPr>
        <w:spacing w:line="276" w:lineRule="auto"/>
        <w:jc w:val="center"/>
        <w:rPr>
          <w:b/>
          <w:bCs/>
          <w:sz w:val="32"/>
          <w:szCs w:val="32"/>
        </w:rPr>
      </w:pPr>
      <w:r>
        <w:rPr>
          <w:b/>
          <w:bCs/>
          <w:sz w:val="32"/>
          <w:szCs w:val="32"/>
        </w:rPr>
        <w:t>mācību treniņu nodarbībām</w:t>
      </w:r>
      <w:r w:rsidR="00F266F6">
        <w:rPr>
          <w:b/>
          <w:bCs/>
          <w:sz w:val="32"/>
          <w:szCs w:val="32"/>
        </w:rPr>
        <w:t>, veselības pārbaudēm</w:t>
      </w:r>
      <w:r>
        <w:rPr>
          <w:b/>
          <w:bCs/>
          <w:sz w:val="32"/>
          <w:szCs w:val="32"/>
        </w:rPr>
        <w:t xml:space="preserve"> vai nometnēm</w:t>
      </w:r>
    </w:p>
    <w:bookmarkEnd w:id="0"/>
    <w:p w14:paraId="1FB9C9D0" w14:textId="77777777" w:rsidR="00D61EF0" w:rsidRDefault="00D61EF0" w:rsidP="00765658">
      <w:pPr>
        <w:spacing w:line="240" w:lineRule="auto"/>
        <w:jc w:val="right"/>
        <w:rPr>
          <w:i/>
          <w:iCs/>
          <w:szCs w:val="24"/>
        </w:rPr>
      </w:pPr>
    </w:p>
    <w:p w14:paraId="48E17E48" w14:textId="0CC5EA4A" w:rsidR="00765658" w:rsidRDefault="00765658" w:rsidP="00765658">
      <w:pPr>
        <w:spacing w:line="240" w:lineRule="auto"/>
        <w:jc w:val="right"/>
        <w:rPr>
          <w:i/>
          <w:iCs/>
          <w:szCs w:val="24"/>
        </w:rPr>
      </w:pPr>
      <w:r w:rsidRPr="001C2776">
        <w:rPr>
          <w:i/>
          <w:iCs/>
          <w:szCs w:val="24"/>
        </w:rPr>
        <w:t xml:space="preserve">Izdoti saskaņā ar </w:t>
      </w:r>
      <w:r w:rsidRPr="00412F4F">
        <w:rPr>
          <w:i/>
          <w:iCs/>
          <w:szCs w:val="24"/>
        </w:rPr>
        <w:t>Ministru kabineta noteikum</w:t>
      </w:r>
      <w:r>
        <w:rPr>
          <w:i/>
          <w:iCs/>
          <w:szCs w:val="24"/>
        </w:rPr>
        <w:t>iem</w:t>
      </w:r>
      <w:r w:rsidRPr="00412F4F">
        <w:rPr>
          <w:i/>
          <w:iCs/>
          <w:szCs w:val="24"/>
        </w:rPr>
        <w:t xml:space="preserve"> Nr.</w:t>
      </w:r>
      <w:r>
        <w:rPr>
          <w:i/>
          <w:iCs/>
          <w:szCs w:val="24"/>
        </w:rPr>
        <w:t>474</w:t>
      </w:r>
    </w:p>
    <w:p w14:paraId="0DB67B02" w14:textId="77777777" w:rsidR="00765658" w:rsidRPr="006E672E" w:rsidRDefault="00765658" w:rsidP="00765658">
      <w:pPr>
        <w:spacing w:line="240" w:lineRule="auto"/>
        <w:jc w:val="right"/>
        <w:rPr>
          <w:i/>
          <w:iCs/>
          <w:szCs w:val="24"/>
        </w:rPr>
      </w:pPr>
      <w:r>
        <w:rPr>
          <w:i/>
          <w:iCs/>
          <w:szCs w:val="24"/>
        </w:rPr>
        <w:t>“</w:t>
      </w:r>
      <w:r w:rsidRPr="006E672E">
        <w:rPr>
          <w:i/>
          <w:iCs/>
          <w:szCs w:val="24"/>
        </w:rPr>
        <w:t>Kārtība, kādā nodrošināma izglītojamo profilaktiskā veselības</w:t>
      </w:r>
    </w:p>
    <w:p w14:paraId="2C99AFF4" w14:textId="77777777" w:rsidR="00765658" w:rsidRPr="006E672E" w:rsidRDefault="00765658" w:rsidP="00765658">
      <w:pPr>
        <w:spacing w:line="240" w:lineRule="auto"/>
        <w:jc w:val="right"/>
        <w:rPr>
          <w:i/>
          <w:iCs/>
          <w:szCs w:val="24"/>
        </w:rPr>
      </w:pPr>
      <w:r w:rsidRPr="006E672E">
        <w:rPr>
          <w:i/>
          <w:iCs/>
          <w:szCs w:val="24"/>
        </w:rPr>
        <w:t>aprūpe, pirmā palīdzība un drošība izglītības iestādēs un to</w:t>
      </w:r>
    </w:p>
    <w:p w14:paraId="1EFFEE46" w14:textId="77777777" w:rsidR="00765658" w:rsidRPr="0021750C" w:rsidRDefault="00765658" w:rsidP="00765658">
      <w:pPr>
        <w:ind w:left="2880" w:firstLine="720"/>
        <w:jc w:val="right"/>
        <w:rPr>
          <w:szCs w:val="24"/>
        </w:rPr>
      </w:pPr>
      <w:r w:rsidRPr="006E672E">
        <w:rPr>
          <w:i/>
          <w:iCs/>
          <w:szCs w:val="24"/>
        </w:rPr>
        <w:t>organizētajos pasākumos</w:t>
      </w:r>
      <w:r>
        <w:rPr>
          <w:i/>
          <w:iCs/>
          <w:szCs w:val="24"/>
        </w:rPr>
        <w:t>”</w:t>
      </w:r>
    </w:p>
    <w:p w14:paraId="6F257EFB" w14:textId="77777777" w:rsidR="00765658" w:rsidRDefault="00765658" w:rsidP="007E5DE2">
      <w:pPr>
        <w:pStyle w:val="Rekviziti"/>
        <w:jc w:val="left"/>
        <w:rPr>
          <w:noProof/>
        </w:rPr>
      </w:pPr>
    </w:p>
    <w:p w14:paraId="59D4196B" w14:textId="77777777" w:rsidR="00CE5BB2" w:rsidRDefault="00CE5BB2" w:rsidP="00765658">
      <w:pPr>
        <w:widowControl w:val="0"/>
        <w:spacing w:line="240" w:lineRule="auto"/>
        <w:ind w:left="1701" w:right="567"/>
        <w:jc w:val="center"/>
        <w:rPr>
          <w:rFonts w:eastAsia="Calibri" w:cs="Times New Roman"/>
          <w:b/>
          <w:bCs/>
          <w:szCs w:val="24"/>
        </w:rPr>
      </w:pPr>
    </w:p>
    <w:p w14:paraId="5814BD1A" w14:textId="77777777" w:rsidR="003620CF" w:rsidRDefault="003620CF" w:rsidP="00765658">
      <w:pPr>
        <w:widowControl w:val="0"/>
        <w:spacing w:line="240" w:lineRule="auto"/>
        <w:ind w:left="1701" w:right="567"/>
        <w:jc w:val="center"/>
        <w:rPr>
          <w:rFonts w:eastAsia="Calibri" w:cs="Times New Roman"/>
          <w:b/>
          <w:bCs/>
          <w:szCs w:val="24"/>
        </w:rPr>
      </w:pPr>
    </w:p>
    <w:p w14:paraId="1A76CD06" w14:textId="019204F0" w:rsidR="00765658" w:rsidRPr="00D61EF0" w:rsidRDefault="00765658" w:rsidP="00765658">
      <w:pPr>
        <w:widowControl w:val="0"/>
        <w:spacing w:line="240" w:lineRule="auto"/>
        <w:ind w:left="1701" w:right="567"/>
        <w:jc w:val="center"/>
        <w:rPr>
          <w:rFonts w:eastAsia="Calibri" w:cs="Times New Roman"/>
          <w:b/>
          <w:bCs/>
          <w:sz w:val="28"/>
          <w:szCs w:val="28"/>
        </w:rPr>
      </w:pPr>
      <w:r w:rsidRPr="00D61EF0">
        <w:rPr>
          <w:rFonts w:eastAsia="Calibri" w:cs="Times New Roman"/>
          <w:b/>
          <w:bCs/>
          <w:sz w:val="28"/>
          <w:szCs w:val="28"/>
        </w:rPr>
        <w:t>Vispārējie noteikumi</w:t>
      </w:r>
    </w:p>
    <w:p w14:paraId="5AA415F3" w14:textId="77777777" w:rsidR="00765658" w:rsidRPr="00D61EF0" w:rsidRDefault="00765658" w:rsidP="00765658">
      <w:pPr>
        <w:widowControl w:val="0"/>
        <w:spacing w:line="240" w:lineRule="auto"/>
        <w:ind w:left="1701" w:right="567"/>
        <w:jc w:val="center"/>
        <w:rPr>
          <w:rFonts w:eastAsia="Calibri" w:cs="Times New Roman"/>
          <w:b/>
          <w:bCs/>
          <w:sz w:val="28"/>
          <w:szCs w:val="28"/>
        </w:rPr>
      </w:pPr>
    </w:p>
    <w:p w14:paraId="03993979" w14:textId="77777777" w:rsidR="00CE5BB2" w:rsidRPr="009C01F5" w:rsidRDefault="00CE5BB2" w:rsidP="00765658">
      <w:pPr>
        <w:widowControl w:val="0"/>
        <w:spacing w:line="240" w:lineRule="auto"/>
        <w:ind w:left="1701" w:right="567"/>
        <w:jc w:val="center"/>
        <w:rPr>
          <w:rFonts w:eastAsia="Calibri" w:cs="Times New Roman"/>
          <w:b/>
          <w:bCs/>
          <w:szCs w:val="24"/>
        </w:rPr>
      </w:pPr>
    </w:p>
    <w:p w14:paraId="63EB0303" w14:textId="6937FF93" w:rsidR="00765658" w:rsidRPr="009C01F5" w:rsidRDefault="00765658" w:rsidP="00765658">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1.1. Šie noteikumi nosaka prasības, kādas jāievēro Augšdaugavas novada sporta skolas (turpmāk– </w:t>
      </w:r>
      <w:r>
        <w:rPr>
          <w:rFonts w:eastAsia="Calibri" w:cs="Times New Roman"/>
          <w:szCs w:val="24"/>
        </w:rPr>
        <w:t>S</w:t>
      </w:r>
      <w:r w:rsidRPr="009C01F5">
        <w:rPr>
          <w:rFonts w:eastAsia="Calibri" w:cs="Times New Roman"/>
          <w:szCs w:val="24"/>
        </w:rPr>
        <w:t>kola)</w:t>
      </w:r>
      <w:r>
        <w:rPr>
          <w:rFonts w:eastAsia="Calibri" w:cs="Times New Roman"/>
          <w:szCs w:val="24"/>
        </w:rPr>
        <w:t xml:space="preserve"> izglītojamajiem, izbraucot uz sacensībām, mācību treniņu nodarbībām</w:t>
      </w:r>
      <w:r w:rsidR="00F266F6">
        <w:rPr>
          <w:rFonts w:eastAsia="Calibri" w:cs="Times New Roman"/>
          <w:szCs w:val="24"/>
        </w:rPr>
        <w:t>, veselības p</w:t>
      </w:r>
      <w:r w:rsidR="00CE5BB2">
        <w:rPr>
          <w:rFonts w:eastAsia="Calibri" w:cs="Times New Roman"/>
          <w:szCs w:val="24"/>
        </w:rPr>
        <w:t>ā</w:t>
      </w:r>
      <w:r w:rsidR="00F266F6">
        <w:rPr>
          <w:rFonts w:eastAsia="Calibri" w:cs="Times New Roman"/>
          <w:szCs w:val="24"/>
        </w:rPr>
        <w:t>rbaudēm</w:t>
      </w:r>
      <w:r>
        <w:rPr>
          <w:rFonts w:eastAsia="Calibri" w:cs="Times New Roman"/>
          <w:szCs w:val="24"/>
        </w:rPr>
        <w:t xml:space="preserve"> vai nometnēm</w:t>
      </w:r>
      <w:r w:rsidRPr="009C01F5">
        <w:rPr>
          <w:rFonts w:eastAsia="Calibri" w:cs="Times New Roman"/>
          <w:szCs w:val="24"/>
        </w:rPr>
        <w:t>, kur</w:t>
      </w:r>
      <w:r>
        <w:rPr>
          <w:rFonts w:eastAsia="Calibri" w:cs="Times New Roman"/>
          <w:szCs w:val="24"/>
        </w:rPr>
        <w:t>ā</w:t>
      </w:r>
      <w:r w:rsidRPr="009C01F5">
        <w:rPr>
          <w:rFonts w:eastAsia="Calibri" w:cs="Times New Roman"/>
          <w:szCs w:val="24"/>
        </w:rPr>
        <w:t>s organizēti piedalās skolas izglītojamie viena vai vairāku skolas pedagogu vadībā.</w:t>
      </w:r>
    </w:p>
    <w:p w14:paraId="1B8AA1CE" w14:textId="5496DF9F" w:rsidR="00765658" w:rsidRPr="009C01F5" w:rsidRDefault="00765658" w:rsidP="00765658">
      <w:pPr>
        <w:widowControl w:val="0"/>
        <w:spacing w:line="240" w:lineRule="auto"/>
        <w:ind w:left="709" w:right="140" w:hanging="567"/>
        <w:jc w:val="both"/>
        <w:rPr>
          <w:rFonts w:eastAsia="Calibri" w:cs="Times New Roman"/>
          <w:szCs w:val="24"/>
        </w:rPr>
      </w:pPr>
      <w:r w:rsidRPr="009C01F5">
        <w:rPr>
          <w:rFonts w:eastAsia="Calibri" w:cs="Times New Roman"/>
          <w:szCs w:val="24"/>
        </w:rPr>
        <w:t>1.</w:t>
      </w:r>
      <w:r w:rsidR="00CE5BB2">
        <w:rPr>
          <w:rFonts w:eastAsia="Calibri" w:cs="Times New Roman"/>
          <w:szCs w:val="24"/>
        </w:rPr>
        <w:t>2</w:t>
      </w:r>
      <w:r w:rsidRPr="009C01F5">
        <w:rPr>
          <w:rFonts w:eastAsia="Calibri" w:cs="Times New Roman"/>
          <w:szCs w:val="24"/>
        </w:rPr>
        <w:t xml:space="preserve">. </w:t>
      </w:r>
      <w:r>
        <w:rPr>
          <w:rFonts w:eastAsia="Calibri" w:cs="Times New Roman"/>
          <w:szCs w:val="24"/>
        </w:rPr>
        <w:t xml:space="preserve">  </w:t>
      </w:r>
      <w:r w:rsidRPr="009C01F5">
        <w:rPr>
          <w:rFonts w:eastAsia="Calibri" w:cs="Times New Roman"/>
          <w:szCs w:val="24"/>
        </w:rPr>
        <w:t xml:space="preserve">Par </w:t>
      </w:r>
      <w:r>
        <w:rPr>
          <w:rFonts w:eastAsia="Calibri" w:cs="Times New Roman"/>
          <w:szCs w:val="24"/>
        </w:rPr>
        <w:t xml:space="preserve">izbraukumu </w:t>
      </w:r>
      <w:r w:rsidRPr="009C01F5">
        <w:rPr>
          <w:rFonts w:eastAsia="Calibri" w:cs="Times New Roman"/>
          <w:szCs w:val="24"/>
        </w:rPr>
        <w:t xml:space="preserve">atbildīgos pedagogus ar rīkojumu norīko skolas direktors. </w:t>
      </w:r>
      <w:r w:rsidR="00F266F6">
        <w:rPr>
          <w:rFonts w:eastAsia="Calibri" w:cs="Times New Roman"/>
          <w:szCs w:val="24"/>
        </w:rPr>
        <w:t>V</w:t>
      </w:r>
      <w:r w:rsidR="00F266F6" w:rsidRPr="00F266F6">
        <w:rPr>
          <w:rFonts w:eastAsia="Calibri" w:cs="Times New Roman"/>
          <w:szCs w:val="24"/>
        </w:rPr>
        <w:t>iens pedagogs pavada ne vairāk kā 20 (divdesmit) nepilngadīgus izglītojamos</w:t>
      </w:r>
      <w:r w:rsidR="00CE5BB2">
        <w:rPr>
          <w:rFonts w:eastAsia="Calibri" w:cs="Times New Roman"/>
          <w:szCs w:val="24"/>
        </w:rPr>
        <w:t>.</w:t>
      </w:r>
    </w:p>
    <w:p w14:paraId="306E2617" w14:textId="2F5A101C" w:rsidR="00765658" w:rsidRPr="009C01F5" w:rsidRDefault="00765658" w:rsidP="00765658">
      <w:pPr>
        <w:widowControl w:val="0"/>
        <w:spacing w:line="240" w:lineRule="auto"/>
        <w:ind w:left="709" w:right="140" w:hanging="567"/>
        <w:contextualSpacing/>
        <w:rPr>
          <w:rFonts w:eastAsia="Calibri" w:cs="Times New Roman"/>
          <w:szCs w:val="24"/>
        </w:rPr>
      </w:pPr>
      <w:r w:rsidRPr="009C01F5">
        <w:rPr>
          <w:rFonts w:eastAsia="Calibri" w:cs="Times New Roman"/>
          <w:szCs w:val="24"/>
        </w:rPr>
        <w:t xml:space="preserve">1.4. </w:t>
      </w:r>
      <w:r>
        <w:rPr>
          <w:rFonts w:eastAsia="Calibri" w:cs="Times New Roman"/>
          <w:szCs w:val="24"/>
        </w:rPr>
        <w:t xml:space="preserve">  </w:t>
      </w:r>
      <w:r w:rsidR="00F266F6" w:rsidRPr="00F266F6">
        <w:rPr>
          <w:rFonts w:eastAsia="Calibri" w:cs="Times New Roman"/>
          <w:szCs w:val="24"/>
        </w:rPr>
        <w:t xml:space="preserve">Ar šo noteikumu prasībām izglītojamos atbildīgais pedagogs iepazīstina pirms katra izbraukuma, dokumentējot to iepazīšanās veidlapās. </w:t>
      </w:r>
    </w:p>
    <w:p w14:paraId="0CB81A6C" w14:textId="6DE61900" w:rsidR="00765658" w:rsidRPr="009C01F5" w:rsidRDefault="00765658" w:rsidP="00765658">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1.5. </w:t>
      </w:r>
      <w:r>
        <w:rPr>
          <w:rFonts w:eastAsia="Calibri" w:cs="Times New Roman"/>
          <w:szCs w:val="24"/>
        </w:rPr>
        <w:t xml:space="preserve">  </w:t>
      </w:r>
      <w:r w:rsidR="00F266F6" w:rsidRPr="00F266F6">
        <w:rPr>
          <w:rFonts w:eastAsia="Calibri" w:cs="Times New Roman"/>
          <w:szCs w:val="24"/>
        </w:rPr>
        <w:t>Katra izglītojamā pienākums ir ievērot šos noteikumus</w:t>
      </w:r>
      <w:r w:rsidR="00F266F6">
        <w:rPr>
          <w:rFonts w:eastAsia="Calibri" w:cs="Times New Roman"/>
          <w:szCs w:val="24"/>
        </w:rPr>
        <w:t>.</w:t>
      </w:r>
    </w:p>
    <w:p w14:paraId="0DDA6174" w14:textId="22E83AF3" w:rsidR="00765658" w:rsidRPr="009C01F5" w:rsidRDefault="00765658" w:rsidP="00765658">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1.6. </w:t>
      </w:r>
      <w:bookmarkStart w:id="1" w:name="_Hlk161754990"/>
      <w:r w:rsidRPr="009C01F5">
        <w:rPr>
          <w:rFonts w:eastAsia="Calibri" w:cs="Times New Roman"/>
          <w:szCs w:val="24"/>
        </w:rPr>
        <w:t xml:space="preserve">Izglītojamiem vai viņa vecākiem ir pienākums informēt atbildīgo pedagogu par </w:t>
      </w:r>
      <w:r>
        <w:rPr>
          <w:rFonts w:eastAsia="Calibri" w:cs="Times New Roman"/>
          <w:szCs w:val="24"/>
        </w:rPr>
        <w:t xml:space="preserve">iespējamām </w:t>
      </w:r>
      <w:r w:rsidRPr="009C01F5">
        <w:rPr>
          <w:rFonts w:eastAsia="Calibri" w:cs="Times New Roman"/>
          <w:szCs w:val="24"/>
        </w:rPr>
        <w:t>veselības problēmām</w:t>
      </w:r>
      <w:r w:rsidR="00CE5BB2">
        <w:rPr>
          <w:rFonts w:eastAsia="Calibri" w:cs="Times New Roman"/>
          <w:szCs w:val="24"/>
        </w:rPr>
        <w:t xml:space="preserve"> izbraukuma laikā.</w:t>
      </w:r>
    </w:p>
    <w:bookmarkEnd w:id="1"/>
    <w:p w14:paraId="6DA97EEA" w14:textId="5B0CE803" w:rsidR="00765658" w:rsidRDefault="00765658" w:rsidP="007E5DE2">
      <w:pPr>
        <w:pStyle w:val="Rekviziti"/>
        <w:jc w:val="left"/>
        <w:rPr>
          <w:noProof/>
        </w:rPr>
      </w:pPr>
    </w:p>
    <w:p w14:paraId="055B18C4" w14:textId="77777777" w:rsidR="00CE5BB2" w:rsidRDefault="00CE5BB2" w:rsidP="007E5DE2">
      <w:pPr>
        <w:pStyle w:val="Rekviziti"/>
        <w:jc w:val="left"/>
        <w:rPr>
          <w:noProof/>
        </w:rPr>
      </w:pPr>
    </w:p>
    <w:p w14:paraId="272008F9" w14:textId="77777777" w:rsidR="003620CF" w:rsidRDefault="003620CF" w:rsidP="00CE5BB2">
      <w:pPr>
        <w:pStyle w:val="Rekviziti"/>
        <w:rPr>
          <w:b/>
          <w:bCs w:val="0"/>
          <w:noProof/>
          <w:sz w:val="24"/>
        </w:rPr>
      </w:pPr>
    </w:p>
    <w:p w14:paraId="6291ED1F" w14:textId="2D3A0D61" w:rsidR="00765658" w:rsidRPr="00D61EF0" w:rsidRDefault="00CE5BB2" w:rsidP="00CE5BB2">
      <w:pPr>
        <w:pStyle w:val="Rekviziti"/>
        <w:rPr>
          <w:b/>
          <w:bCs w:val="0"/>
          <w:noProof/>
          <w:sz w:val="28"/>
          <w:szCs w:val="28"/>
        </w:rPr>
      </w:pPr>
      <w:r w:rsidRPr="00D61EF0">
        <w:rPr>
          <w:b/>
          <w:bCs w:val="0"/>
          <w:noProof/>
          <w:sz w:val="28"/>
          <w:szCs w:val="28"/>
        </w:rPr>
        <w:t>Noteikumi izbraukuma laikā</w:t>
      </w:r>
    </w:p>
    <w:p w14:paraId="37ACF725" w14:textId="77777777" w:rsidR="00CE5BB2" w:rsidRDefault="00CE5BB2" w:rsidP="00CE5BB2">
      <w:pPr>
        <w:pStyle w:val="Rekviziti"/>
        <w:rPr>
          <w:b/>
          <w:bCs w:val="0"/>
          <w:noProof/>
          <w:sz w:val="24"/>
        </w:rPr>
      </w:pPr>
    </w:p>
    <w:p w14:paraId="013222EF" w14:textId="77777777" w:rsidR="00CE5BB2" w:rsidRPr="00CE5BB2" w:rsidRDefault="00CE5BB2" w:rsidP="00CE5BB2">
      <w:pPr>
        <w:pStyle w:val="Rekviziti"/>
        <w:rPr>
          <w:b/>
          <w:bCs w:val="0"/>
          <w:noProof/>
          <w:sz w:val="24"/>
        </w:rPr>
      </w:pPr>
    </w:p>
    <w:p w14:paraId="55E86CB2" w14:textId="2CA3C2AD" w:rsidR="00765658" w:rsidRPr="00765658" w:rsidRDefault="00765658" w:rsidP="003620CF">
      <w:pPr>
        <w:widowControl w:val="0"/>
        <w:numPr>
          <w:ilvl w:val="0"/>
          <w:numId w:val="2"/>
        </w:numPr>
        <w:spacing w:line="240" w:lineRule="auto"/>
        <w:ind w:left="357" w:hanging="357"/>
        <w:jc w:val="both"/>
        <w:rPr>
          <w:rFonts w:eastAsia="Calibri" w:cs="Times New Roman"/>
          <w:szCs w:val="24"/>
        </w:rPr>
      </w:pPr>
      <w:r w:rsidRPr="00765658">
        <w:rPr>
          <w:rFonts w:eastAsia="Calibri" w:cs="Times New Roman"/>
          <w:szCs w:val="24"/>
        </w:rPr>
        <w:t xml:space="preserve">Dodoties uz sacensībām vai mācību treniņu nodarbībām, </w:t>
      </w:r>
      <w:r w:rsidR="00CE5BB2">
        <w:rPr>
          <w:rFonts w:eastAsia="Calibri" w:cs="Times New Roman"/>
          <w:szCs w:val="24"/>
        </w:rPr>
        <w:t xml:space="preserve">izglītojamo veselības pārbaudēm </w:t>
      </w:r>
      <w:r w:rsidRPr="00765658">
        <w:rPr>
          <w:rFonts w:eastAsia="Calibri" w:cs="Times New Roman"/>
          <w:szCs w:val="24"/>
        </w:rPr>
        <w:t>vai nometnēm un to laikā, izglītojamiem jāievēro ceļu satiksmes noteikumi, noteikumi autobusā, sacensību, mācību treniņu nodarbību vai nometņu vietā.</w:t>
      </w:r>
    </w:p>
    <w:p w14:paraId="509EBD2F" w14:textId="77777777" w:rsidR="00765658" w:rsidRPr="00765658" w:rsidRDefault="00765658" w:rsidP="003620CF">
      <w:pPr>
        <w:widowControl w:val="0"/>
        <w:numPr>
          <w:ilvl w:val="0"/>
          <w:numId w:val="2"/>
        </w:numPr>
        <w:spacing w:line="240" w:lineRule="auto"/>
        <w:ind w:left="357" w:hanging="357"/>
        <w:jc w:val="both"/>
        <w:rPr>
          <w:rFonts w:eastAsia="Calibri" w:cs="Times New Roman"/>
          <w:szCs w:val="24"/>
        </w:rPr>
      </w:pPr>
      <w:r w:rsidRPr="00765658">
        <w:rPr>
          <w:rFonts w:eastAsia="Calibri" w:cs="Times New Roman"/>
          <w:szCs w:val="24"/>
        </w:rPr>
        <w:t>Ievērojot ceļa satiksmes noteikumus:</w:t>
      </w:r>
    </w:p>
    <w:p w14:paraId="74CC89B7" w14:textId="7BB26DC9"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2.1.</w:t>
      </w:r>
      <w:r w:rsidR="00CE5BB2">
        <w:rPr>
          <w:rFonts w:eastAsia="Times New Roman" w:cs="Times New Roman"/>
          <w:szCs w:val="24"/>
        </w:rPr>
        <w:t>Izglītojamajiem</w:t>
      </w:r>
      <w:r w:rsidRPr="00765658">
        <w:rPr>
          <w:rFonts w:eastAsia="Times New Roman" w:cs="Times New Roman"/>
          <w:szCs w:val="24"/>
        </w:rPr>
        <w:t xml:space="preserve"> jāpārvietojas pa ietvi, gājēju ceļu vai gājēju un velosipēdu ceļu, bet ja to nav – pa ceļa nomali. Ārpus apdzīvotām vietām </w:t>
      </w:r>
      <w:r w:rsidR="00CE5BB2">
        <w:rPr>
          <w:rFonts w:eastAsia="Times New Roman" w:cs="Times New Roman"/>
          <w:szCs w:val="24"/>
        </w:rPr>
        <w:t>izglītojamaj</w:t>
      </w:r>
      <w:r w:rsidRPr="00765658">
        <w:rPr>
          <w:rFonts w:eastAsia="Times New Roman" w:cs="Times New Roman"/>
          <w:szCs w:val="24"/>
        </w:rPr>
        <w:t>iem, kuri iet pa brauktuves malu vai ceļa nomali, jāpārvietojas pretim transportlīdzekļa braukšanas virzienam</w:t>
      </w:r>
      <w:r w:rsidR="00CE5BB2">
        <w:rPr>
          <w:rFonts w:eastAsia="Times New Roman" w:cs="Times New Roman"/>
          <w:szCs w:val="24"/>
        </w:rPr>
        <w:t>.</w:t>
      </w:r>
    </w:p>
    <w:p w14:paraId="65CC22EC" w14:textId="4AAD77E9"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 xml:space="preserve">2.2. </w:t>
      </w:r>
      <w:r w:rsidR="00CE5BB2">
        <w:rPr>
          <w:rFonts w:eastAsia="Times New Roman" w:cs="Times New Roman"/>
          <w:szCs w:val="24"/>
        </w:rPr>
        <w:t>B</w:t>
      </w:r>
      <w:r w:rsidRPr="00765658">
        <w:rPr>
          <w:rFonts w:eastAsia="Times New Roman" w:cs="Times New Roman"/>
          <w:szCs w:val="24"/>
        </w:rPr>
        <w:t>rauktuve jāšķērso pa gājēju pārejām (pazemes vai virszemes), bet ja to nav – krustojumos pa ietvju vai ceļa nomaļu iedomāto turpinājumu. Ja redzamības zonā gājēju pārejas vai krustojuma nav, brauktuvi atļauts šķērsot taisnā leņķī attiecībā pret brauktuves malu vietās, kur ceļš labi pārredzams uz abām pusēm;</w:t>
      </w:r>
    </w:p>
    <w:p w14:paraId="636491DF" w14:textId="754A8791"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 xml:space="preserve">2.3.Vietās, kur ceļu satiksme tiek regulēta, jāvadās pēc satiksmes regulētāja vai gājēju luksofora signāliem, bet ja tādu nav – pēc transportlīdzekļu satiksmes regulēšanas luksofora signāliem. Citos gadījumos </w:t>
      </w:r>
      <w:r w:rsidR="00CE5BB2">
        <w:rPr>
          <w:rFonts w:eastAsia="Times New Roman" w:cs="Times New Roman"/>
          <w:szCs w:val="24"/>
        </w:rPr>
        <w:t xml:space="preserve">izglītojamie </w:t>
      </w:r>
      <w:r w:rsidRPr="00765658">
        <w:rPr>
          <w:rFonts w:eastAsia="Times New Roman" w:cs="Times New Roman"/>
          <w:szCs w:val="24"/>
        </w:rPr>
        <w:t>drīkst iziet uz brauktuves tikai pēc tam, kad ir novērtējuši attālumu līdz transportlīdzekļiem, kas tuvojas, kā arī novērtējuši to braukšanas ātrumu un pārliecinājušies, ka brauktuves šķērsošana nav bīstama un ka netiks traucēta transportlīdzekļu satiksme;</w:t>
      </w:r>
    </w:p>
    <w:p w14:paraId="243D058F" w14:textId="0367A043"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2.4.</w:t>
      </w:r>
      <w:r w:rsidR="00CE5BB2">
        <w:rPr>
          <w:rFonts w:eastAsia="Times New Roman" w:cs="Times New Roman"/>
          <w:szCs w:val="24"/>
        </w:rPr>
        <w:t>Izglītojamie</w:t>
      </w:r>
      <w:r w:rsidRPr="00765658">
        <w:rPr>
          <w:rFonts w:eastAsia="Times New Roman" w:cs="Times New Roman"/>
          <w:szCs w:val="24"/>
        </w:rPr>
        <w:t xml:space="preserve"> uz brauktuves nedrīkst kavēties vai bez vajadzības apstāties;</w:t>
      </w:r>
    </w:p>
    <w:p w14:paraId="540B07DB" w14:textId="3B88DC85"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2.5.</w:t>
      </w:r>
      <w:r w:rsidR="00CE5BB2">
        <w:rPr>
          <w:rFonts w:eastAsia="Times New Roman" w:cs="Times New Roman"/>
          <w:szCs w:val="24"/>
        </w:rPr>
        <w:t>izglītojama</w:t>
      </w:r>
      <w:r w:rsidRPr="00765658">
        <w:rPr>
          <w:rFonts w:eastAsia="Times New Roman" w:cs="Times New Roman"/>
          <w:szCs w:val="24"/>
        </w:rPr>
        <w:t>jiem, kuri nav paguvuši šķērsot brauktuvi, jāapstājas uz “drošības saliņas”, bet ja tās nav, atļauts apstāties vietā, kur transporta plūsmas sadalās pretējos virzienos;</w:t>
      </w:r>
    </w:p>
    <w:p w14:paraId="46392C48" w14:textId="59829FB6"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2.6</w:t>
      </w:r>
      <w:r w:rsidR="003620CF">
        <w:rPr>
          <w:rFonts w:eastAsia="Times New Roman" w:cs="Times New Roman"/>
          <w:szCs w:val="24"/>
        </w:rPr>
        <w:t>.</w:t>
      </w:r>
      <w:r w:rsidRPr="00765658">
        <w:rPr>
          <w:rFonts w:eastAsia="Times New Roman" w:cs="Times New Roman"/>
          <w:szCs w:val="24"/>
        </w:rPr>
        <w:t xml:space="preserve"> </w:t>
      </w:r>
      <w:r w:rsidR="003620CF">
        <w:rPr>
          <w:rFonts w:eastAsia="Times New Roman" w:cs="Times New Roman"/>
          <w:szCs w:val="24"/>
        </w:rPr>
        <w:t>D</w:t>
      </w:r>
      <w:r w:rsidRPr="00765658">
        <w:rPr>
          <w:rFonts w:eastAsia="Times New Roman" w:cs="Times New Roman"/>
          <w:szCs w:val="24"/>
        </w:rPr>
        <w:t>rīkst turpināt šķērsot brauktuvi tikai pēc tam, kad ir pārliecinājušies, ka tas nav bīstami;</w:t>
      </w:r>
    </w:p>
    <w:p w14:paraId="1A64AA30" w14:textId="5AB3A97F" w:rsidR="00765658" w:rsidRPr="00765658" w:rsidRDefault="00765658" w:rsidP="003620CF">
      <w:pPr>
        <w:widowControl w:val="0"/>
        <w:spacing w:line="240" w:lineRule="auto"/>
        <w:ind w:left="714" w:hanging="357"/>
        <w:jc w:val="both"/>
        <w:rPr>
          <w:rFonts w:eastAsia="Calibri" w:cs="Times New Roman"/>
          <w:szCs w:val="24"/>
        </w:rPr>
      </w:pPr>
      <w:r w:rsidRPr="00765658">
        <w:rPr>
          <w:rFonts w:eastAsia="Calibri" w:cs="Times New Roman"/>
          <w:szCs w:val="24"/>
        </w:rPr>
        <w:t xml:space="preserve">2.7. </w:t>
      </w:r>
      <w:r w:rsidR="003620CF">
        <w:rPr>
          <w:rFonts w:eastAsia="Calibri" w:cs="Times New Roman"/>
          <w:szCs w:val="24"/>
        </w:rPr>
        <w:t>A</w:t>
      </w:r>
      <w:r w:rsidRPr="00765658">
        <w:rPr>
          <w:rFonts w:eastAsia="Calibri" w:cs="Times New Roman"/>
          <w:szCs w:val="24"/>
        </w:rPr>
        <w:t>izliegts šķērsot brauktuvi ārpus gājēju pārejas, ja ceļam ir sadalošā josla, vai vietās, kur uzstādīti nožogojumi gājējiem vai ceļu nožogojumi.</w:t>
      </w:r>
    </w:p>
    <w:p w14:paraId="22E1B9B9" w14:textId="397A5390" w:rsidR="00765658" w:rsidRPr="00765658" w:rsidRDefault="00765658" w:rsidP="003620CF">
      <w:pPr>
        <w:widowControl w:val="0"/>
        <w:spacing w:line="240" w:lineRule="auto"/>
        <w:ind w:left="714" w:hanging="357"/>
        <w:jc w:val="both"/>
        <w:rPr>
          <w:rFonts w:eastAsia="Calibri" w:cs="Times New Roman"/>
          <w:szCs w:val="24"/>
        </w:rPr>
      </w:pPr>
      <w:r w:rsidRPr="00765658">
        <w:rPr>
          <w:rFonts w:eastAsia="Calibri" w:cs="Times New Roman"/>
          <w:szCs w:val="24"/>
        </w:rPr>
        <w:t>2.8.Ja tuvojas operatīvais transportlīdzeklis, jāatturas šķērsot brauktuvi, bet gājējiem, kuri atrodas uz brauktuves, jādod ceļš minētajam transportlīdzeklim;</w:t>
      </w:r>
    </w:p>
    <w:p w14:paraId="489EB038" w14:textId="77777777"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2.9.Gaidīt autobusu, trolejbusu, tramvaju vai taksometru atļauts tikai uz iekāpšanas laukumiem, bet ja to nav – uz ietves vai ceļa nomales;</w:t>
      </w:r>
    </w:p>
    <w:p w14:paraId="0ADB2F29" w14:textId="24E4A0C4"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 xml:space="preserve">2.10.Tramvaja pieturās, kur nav iekāpšanas laukumu, uziet uz brauktuves, lai iekāptu tramvajā, drīkst tikai tad, kad tramvajs pilnīgi apstājies. </w:t>
      </w:r>
    </w:p>
    <w:p w14:paraId="15ACF111" w14:textId="1AB72ABC"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2.11.</w:t>
      </w:r>
      <w:r w:rsidR="003620CF">
        <w:rPr>
          <w:rFonts w:eastAsia="Times New Roman" w:cs="Times New Roman"/>
          <w:szCs w:val="24"/>
        </w:rPr>
        <w:t>A</w:t>
      </w:r>
      <w:r w:rsidRPr="00765658">
        <w:rPr>
          <w:rFonts w:eastAsia="Times New Roman" w:cs="Times New Roman"/>
          <w:szCs w:val="24"/>
        </w:rPr>
        <w:t>tļauts iekāpt transportlīdzeklī un izkāpt no tā tikai pēc tam, kad transportlīdzeklis pilnīgi apstājies. Tas jādara no ietves vai ceļa nomales puses. Ja no ietves vai ceļa nomales puses iekāpt bezsliežu transportlīdzeklī vai izkāpt no tā nav iespējams, to drīkst izdarīt no brauktuves puses – ar nosacījumu, ka tas nav bīstami un nerada traucējumus citu transportlīdzekļu braukšanai;</w:t>
      </w:r>
    </w:p>
    <w:p w14:paraId="26A8E35B" w14:textId="382BED03" w:rsidR="00765658" w:rsidRPr="00765658" w:rsidRDefault="00765658" w:rsidP="003620CF">
      <w:pPr>
        <w:spacing w:line="240" w:lineRule="auto"/>
        <w:ind w:left="714" w:hanging="357"/>
        <w:contextualSpacing/>
        <w:jc w:val="both"/>
        <w:rPr>
          <w:rFonts w:eastAsia="Times New Roman" w:cs="Times New Roman"/>
          <w:szCs w:val="24"/>
        </w:rPr>
      </w:pPr>
      <w:r w:rsidRPr="00765658">
        <w:rPr>
          <w:rFonts w:eastAsia="Times New Roman" w:cs="Times New Roman"/>
          <w:szCs w:val="24"/>
        </w:rPr>
        <w:t>2.12.</w:t>
      </w:r>
      <w:r w:rsidR="003620CF">
        <w:rPr>
          <w:rFonts w:eastAsia="Times New Roman" w:cs="Times New Roman"/>
          <w:szCs w:val="24"/>
        </w:rPr>
        <w:t>Izglītojamajiem, braucot transportlīdzeklī</w:t>
      </w:r>
      <w:r w:rsidRPr="00765658">
        <w:rPr>
          <w:rFonts w:eastAsia="Times New Roman" w:cs="Times New Roman"/>
          <w:szCs w:val="24"/>
        </w:rPr>
        <w:t>, kur</w:t>
      </w:r>
      <w:r w:rsidR="003620CF">
        <w:rPr>
          <w:rFonts w:eastAsia="Times New Roman" w:cs="Times New Roman"/>
          <w:szCs w:val="24"/>
        </w:rPr>
        <w:t>a</w:t>
      </w:r>
      <w:r w:rsidRPr="00765658">
        <w:rPr>
          <w:rFonts w:eastAsia="Times New Roman" w:cs="Times New Roman"/>
          <w:szCs w:val="24"/>
        </w:rPr>
        <w:t xml:space="preserve"> sēdvietas aprīkotas ar drošības jostām, braukšanas laikā jābūt piesprādzētiem. </w:t>
      </w:r>
    </w:p>
    <w:p w14:paraId="3826ED28" w14:textId="77777777" w:rsidR="00765658" w:rsidRPr="00765658" w:rsidRDefault="00765658" w:rsidP="003620CF">
      <w:pPr>
        <w:widowControl w:val="0"/>
        <w:numPr>
          <w:ilvl w:val="0"/>
          <w:numId w:val="2"/>
        </w:numPr>
        <w:spacing w:line="240" w:lineRule="auto"/>
        <w:ind w:left="357" w:hanging="357"/>
        <w:jc w:val="both"/>
        <w:rPr>
          <w:rFonts w:eastAsia="Calibri" w:cs="Times New Roman"/>
          <w:szCs w:val="24"/>
        </w:rPr>
      </w:pPr>
      <w:r w:rsidRPr="00765658">
        <w:rPr>
          <w:rFonts w:eastAsia="Calibri" w:cs="Times New Roman"/>
          <w:szCs w:val="24"/>
        </w:rPr>
        <w:t>Autobusā nepieciešams:</w:t>
      </w:r>
    </w:p>
    <w:p w14:paraId="4864DBDE" w14:textId="77777777" w:rsidR="00765658" w:rsidRPr="00765658" w:rsidRDefault="00765658" w:rsidP="003620CF">
      <w:pPr>
        <w:spacing w:line="240" w:lineRule="auto"/>
        <w:ind w:left="426" w:firstLine="11"/>
        <w:contextualSpacing/>
        <w:jc w:val="both"/>
        <w:rPr>
          <w:rFonts w:eastAsia="Times New Roman" w:cs="Times New Roman"/>
          <w:szCs w:val="24"/>
        </w:rPr>
      </w:pPr>
      <w:r w:rsidRPr="00765658">
        <w:rPr>
          <w:rFonts w:eastAsia="Times New Roman" w:cs="Times New Roman"/>
          <w:szCs w:val="24"/>
        </w:rPr>
        <w:t>3.1.uzvesties klusu;</w:t>
      </w:r>
    </w:p>
    <w:p w14:paraId="6053A04C" w14:textId="77777777" w:rsidR="00765658" w:rsidRPr="00765658" w:rsidRDefault="00765658" w:rsidP="003620CF">
      <w:pPr>
        <w:spacing w:line="240" w:lineRule="auto"/>
        <w:ind w:left="426" w:firstLine="11"/>
        <w:contextualSpacing/>
        <w:jc w:val="both"/>
        <w:rPr>
          <w:rFonts w:eastAsia="Times New Roman" w:cs="Times New Roman"/>
          <w:szCs w:val="24"/>
        </w:rPr>
      </w:pPr>
      <w:r w:rsidRPr="00765658">
        <w:rPr>
          <w:rFonts w:eastAsia="Times New Roman" w:cs="Times New Roman"/>
          <w:szCs w:val="24"/>
        </w:rPr>
        <w:t>3.2.bez trenera atļaujas nedrīkst atstāt sēdvietu;</w:t>
      </w:r>
    </w:p>
    <w:p w14:paraId="03397CD9" w14:textId="77777777" w:rsidR="00765658" w:rsidRPr="00765658" w:rsidRDefault="00765658" w:rsidP="003620CF">
      <w:pPr>
        <w:spacing w:line="240" w:lineRule="auto"/>
        <w:ind w:left="426" w:firstLine="11"/>
        <w:contextualSpacing/>
        <w:jc w:val="both"/>
        <w:rPr>
          <w:rFonts w:eastAsia="Times New Roman" w:cs="Times New Roman"/>
          <w:szCs w:val="24"/>
        </w:rPr>
      </w:pPr>
      <w:r w:rsidRPr="00765658">
        <w:rPr>
          <w:rFonts w:eastAsia="Times New Roman" w:cs="Times New Roman"/>
          <w:szCs w:val="24"/>
        </w:rPr>
        <w:t>3.3.ja ir kādi veselības traucējumi (nelaba dūša u.c.) vai dabiskās vajadzības, griezties pie trenera vai grupas vadītāja;</w:t>
      </w:r>
    </w:p>
    <w:p w14:paraId="4F774043" w14:textId="77777777" w:rsidR="00765658" w:rsidRPr="00765658" w:rsidRDefault="00765658" w:rsidP="003620CF">
      <w:pPr>
        <w:spacing w:line="240" w:lineRule="auto"/>
        <w:ind w:left="426" w:firstLine="11"/>
        <w:contextualSpacing/>
        <w:jc w:val="both"/>
        <w:rPr>
          <w:rFonts w:eastAsia="Times New Roman" w:cs="Times New Roman"/>
          <w:szCs w:val="24"/>
        </w:rPr>
      </w:pPr>
      <w:r w:rsidRPr="00765658">
        <w:rPr>
          <w:rFonts w:eastAsia="Times New Roman" w:cs="Times New Roman"/>
          <w:szCs w:val="24"/>
        </w:rPr>
        <w:t>3.4.atkritumus izmest tikai tam paredzētajos maisiņos;</w:t>
      </w:r>
    </w:p>
    <w:p w14:paraId="2CE9235C" w14:textId="77777777" w:rsidR="00765658" w:rsidRPr="00765658" w:rsidRDefault="00765658" w:rsidP="003620CF">
      <w:pPr>
        <w:spacing w:line="240" w:lineRule="auto"/>
        <w:ind w:left="426" w:firstLine="11"/>
        <w:contextualSpacing/>
        <w:jc w:val="both"/>
        <w:rPr>
          <w:rFonts w:eastAsia="Times New Roman" w:cs="Times New Roman"/>
          <w:szCs w:val="24"/>
        </w:rPr>
      </w:pPr>
      <w:r w:rsidRPr="00765658">
        <w:rPr>
          <w:rFonts w:eastAsia="Times New Roman" w:cs="Times New Roman"/>
          <w:szCs w:val="24"/>
        </w:rPr>
        <w:t>3.5.aizliegts autobusā ēst saldējumu.</w:t>
      </w:r>
    </w:p>
    <w:p w14:paraId="06FE42D0" w14:textId="1530E250" w:rsidR="00765658" w:rsidRPr="00765658" w:rsidRDefault="00765658" w:rsidP="003620CF">
      <w:pPr>
        <w:widowControl w:val="0"/>
        <w:numPr>
          <w:ilvl w:val="0"/>
          <w:numId w:val="2"/>
        </w:numPr>
        <w:spacing w:line="240" w:lineRule="auto"/>
        <w:ind w:left="357" w:hanging="357"/>
        <w:jc w:val="both"/>
        <w:rPr>
          <w:rFonts w:eastAsia="Calibri" w:cs="Times New Roman"/>
          <w:szCs w:val="24"/>
        </w:rPr>
      </w:pPr>
      <w:r w:rsidRPr="00765658">
        <w:rPr>
          <w:rFonts w:eastAsia="Calibri" w:cs="Times New Roman"/>
          <w:szCs w:val="24"/>
        </w:rPr>
        <w:t xml:space="preserve">Sacensību vai mācību treniņu nodarbību, vai nometņu </w:t>
      </w:r>
      <w:r w:rsidR="003620CF">
        <w:rPr>
          <w:rFonts w:eastAsia="Calibri" w:cs="Times New Roman"/>
          <w:szCs w:val="24"/>
        </w:rPr>
        <w:t xml:space="preserve"> vai citā izbraukuma </w:t>
      </w:r>
      <w:r w:rsidRPr="00765658">
        <w:rPr>
          <w:rFonts w:eastAsia="Calibri" w:cs="Times New Roman"/>
          <w:szCs w:val="24"/>
        </w:rPr>
        <w:t>vietā nepieciešams:</w:t>
      </w:r>
    </w:p>
    <w:p w14:paraId="6355D67D" w14:textId="0B320A4E" w:rsidR="00765658" w:rsidRPr="00765658" w:rsidRDefault="00765658" w:rsidP="003620CF">
      <w:pPr>
        <w:spacing w:line="240" w:lineRule="auto"/>
        <w:ind w:left="426"/>
        <w:contextualSpacing/>
        <w:jc w:val="both"/>
        <w:rPr>
          <w:rFonts w:eastAsia="Times New Roman" w:cs="Times New Roman"/>
          <w:szCs w:val="24"/>
        </w:rPr>
      </w:pPr>
      <w:r w:rsidRPr="00765658">
        <w:rPr>
          <w:rFonts w:eastAsia="Times New Roman" w:cs="Times New Roman"/>
          <w:szCs w:val="24"/>
        </w:rPr>
        <w:t>4.1.ievērot sacensību</w:t>
      </w:r>
      <w:r w:rsidR="003620CF">
        <w:rPr>
          <w:rFonts w:eastAsia="Times New Roman" w:cs="Times New Roman"/>
          <w:szCs w:val="24"/>
        </w:rPr>
        <w:t xml:space="preserve"> vai citu</w:t>
      </w:r>
      <w:r w:rsidRPr="00765658">
        <w:rPr>
          <w:rFonts w:eastAsia="Times New Roman" w:cs="Times New Roman"/>
          <w:szCs w:val="24"/>
        </w:rPr>
        <w:t xml:space="preserve"> </w:t>
      </w:r>
      <w:r w:rsidR="003620CF">
        <w:rPr>
          <w:rFonts w:eastAsia="Times New Roman" w:cs="Times New Roman"/>
          <w:szCs w:val="24"/>
        </w:rPr>
        <w:t xml:space="preserve">uzturēšanās </w:t>
      </w:r>
      <w:r w:rsidRPr="00765658">
        <w:rPr>
          <w:rFonts w:eastAsia="Times New Roman" w:cs="Times New Roman"/>
          <w:szCs w:val="24"/>
        </w:rPr>
        <w:t>vietu iekšējās kārtības noteikumus;</w:t>
      </w:r>
    </w:p>
    <w:p w14:paraId="6F126AB3" w14:textId="51F3241C" w:rsidR="00765658" w:rsidRPr="00765658" w:rsidRDefault="00765658" w:rsidP="003620CF">
      <w:pPr>
        <w:spacing w:line="240" w:lineRule="auto"/>
        <w:ind w:left="426"/>
        <w:contextualSpacing/>
        <w:jc w:val="both"/>
        <w:rPr>
          <w:rFonts w:eastAsia="Times New Roman" w:cs="Times New Roman"/>
          <w:szCs w:val="24"/>
        </w:rPr>
      </w:pPr>
      <w:r w:rsidRPr="00765658">
        <w:rPr>
          <w:rFonts w:eastAsia="Times New Roman" w:cs="Times New Roman"/>
          <w:szCs w:val="24"/>
        </w:rPr>
        <w:t xml:space="preserve">4.2.aiziet no </w:t>
      </w:r>
      <w:r w:rsidR="003620CF">
        <w:rPr>
          <w:rFonts w:eastAsia="Times New Roman" w:cs="Times New Roman"/>
          <w:szCs w:val="24"/>
        </w:rPr>
        <w:t xml:space="preserve">izbraukuma vietas </w:t>
      </w:r>
      <w:r w:rsidRPr="00765658">
        <w:rPr>
          <w:rFonts w:eastAsia="Times New Roman" w:cs="Times New Roman"/>
          <w:szCs w:val="24"/>
        </w:rPr>
        <w:t>tikai ar trenera atļauju;</w:t>
      </w:r>
    </w:p>
    <w:p w14:paraId="30944772" w14:textId="77777777" w:rsidR="00765658" w:rsidRPr="00765658" w:rsidRDefault="00765658" w:rsidP="003620CF">
      <w:pPr>
        <w:spacing w:before="80" w:line="240" w:lineRule="auto"/>
        <w:ind w:left="426"/>
        <w:contextualSpacing/>
        <w:jc w:val="both"/>
        <w:rPr>
          <w:rFonts w:eastAsia="Times New Roman" w:cs="Times New Roman"/>
          <w:szCs w:val="24"/>
        </w:rPr>
      </w:pPr>
      <w:r w:rsidRPr="00765658">
        <w:rPr>
          <w:rFonts w:eastAsia="Times New Roman" w:cs="Times New Roman"/>
          <w:szCs w:val="24"/>
        </w:rPr>
        <w:t>4.3.kategoriski aizliegts apmeklēt pilsētu bez trenera atļaujas;</w:t>
      </w:r>
    </w:p>
    <w:p w14:paraId="4385A1FA" w14:textId="77777777" w:rsidR="00765658" w:rsidRPr="00765658" w:rsidRDefault="00765658" w:rsidP="003620CF">
      <w:pPr>
        <w:spacing w:before="80" w:line="240" w:lineRule="auto"/>
        <w:ind w:left="426"/>
        <w:contextualSpacing/>
        <w:jc w:val="both"/>
        <w:rPr>
          <w:rFonts w:eastAsia="Times New Roman" w:cs="Times New Roman"/>
          <w:szCs w:val="24"/>
        </w:rPr>
      </w:pPr>
      <w:r w:rsidRPr="00765658">
        <w:rPr>
          <w:rFonts w:eastAsia="Times New Roman" w:cs="Times New Roman"/>
          <w:szCs w:val="24"/>
        </w:rPr>
        <w:t>4.4.visus neskaidros jautājumus risināt tikai ar grupas vecāko vai treneri;</w:t>
      </w:r>
    </w:p>
    <w:p w14:paraId="3EB6C256" w14:textId="152FDCC4" w:rsidR="00765658" w:rsidRPr="00765658" w:rsidRDefault="00765658" w:rsidP="003620CF">
      <w:pPr>
        <w:spacing w:before="80" w:line="240" w:lineRule="auto"/>
        <w:ind w:left="426"/>
        <w:contextualSpacing/>
        <w:jc w:val="both"/>
        <w:rPr>
          <w:rFonts w:eastAsia="Times New Roman" w:cs="Times New Roman"/>
          <w:szCs w:val="24"/>
        </w:rPr>
      </w:pPr>
      <w:r w:rsidRPr="00765658">
        <w:rPr>
          <w:rFonts w:eastAsia="Times New Roman" w:cs="Times New Roman"/>
          <w:szCs w:val="24"/>
        </w:rPr>
        <w:lastRenderedPageBreak/>
        <w:t>4.</w:t>
      </w:r>
      <w:r w:rsidR="003620CF">
        <w:rPr>
          <w:rFonts w:eastAsia="Times New Roman" w:cs="Times New Roman"/>
          <w:szCs w:val="24"/>
        </w:rPr>
        <w:t>5.</w:t>
      </w:r>
      <w:r w:rsidRPr="00765658">
        <w:rPr>
          <w:rFonts w:eastAsia="Times New Roman" w:cs="Times New Roman"/>
          <w:szCs w:val="24"/>
        </w:rPr>
        <w:t>atturēties no provocējošām darbībām attiecībā pret pretiniekiem un skatītājiem.</w:t>
      </w:r>
    </w:p>
    <w:p w14:paraId="044A2541" w14:textId="77777777" w:rsidR="00765658" w:rsidRPr="00765658" w:rsidRDefault="00765658" w:rsidP="003620CF">
      <w:pPr>
        <w:widowControl w:val="0"/>
        <w:numPr>
          <w:ilvl w:val="0"/>
          <w:numId w:val="2"/>
        </w:numPr>
        <w:spacing w:before="80" w:line="240" w:lineRule="auto"/>
        <w:ind w:left="357" w:hanging="357"/>
        <w:contextualSpacing/>
        <w:jc w:val="both"/>
        <w:rPr>
          <w:rFonts w:eastAsia="Times New Roman" w:cs="Times New Roman"/>
          <w:szCs w:val="24"/>
          <w:u w:val="single"/>
        </w:rPr>
      </w:pPr>
      <w:r w:rsidRPr="00765658">
        <w:rPr>
          <w:rFonts w:eastAsia="Times New Roman" w:cs="Times New Roman"/>
          <w:szCs w:val="24"/>
        </w:rPr>
        <w:t>Jāievēro vides aizsardzība: saudzīgi izturēties pret apkārtējo dabu, vēstures un kultūras pieminekļiem.</w:t>
      </w:r>
    </w:p>
    <w:p w14:paraId="380526C1" w14:textId="77777777" w:rsidR="00765658" w:rsidRPr="00765658" w:rsidRDefault="00765658" w:rsidP="00765658">
      <w:pPr>
        <w:widowControl w:val="0"/>
        <w:spacing w:line="240" w:lineRule="auto"/>
        <w:ind w:left="1701" w:right="567"/>
        <w:jc w:val="right"/>
        <w:rPr>
          <w:rFonts w:eastAsia="Calibri" w:cs="Times New Roman"/>
          <w:szCs w:val="24"/>
        </w:rPr>
      </w:pPr>
    </w:p>
    <w:p w14:paraId="38AC802C" w14:textId="77777777" w:rsidR="00765658" w:rsidRPr="00765658" w:rsidRDefault="00765658" w:rsidP="00765658">
      <w:pPr>
        <w:widowControl w:val="0"/>
        <w:spacing w:line="240" w:lineRule="auto"/>
        <w:ind w:left="-142" w:right="567"/>
        <w:rPr>
          <w:rFonts w:eastAsia="Calibri" w:cs="Times New Roman"/>
          <w:szCs w:val="24"/>
        </w:rPr>
      </w:pPr>
    </w:p>
    <w:p w14:paraId="7F86AFF2" w14:textId="77777777" w:rsidR="00765658" w:rsidRDefault="00765658" w:rsidP="007E5DE2">
      <w:pPr>
        <w:pStyle w:val="Rekviziti"/>
        <w:jc w:val="left"/>
        <w:rPr>
          <w:noProof/>
        </w:rPr>
      </w:pPr>
    </w:p>
    <w:p w14:paraId="404A8444" w14:textId="77777777" w:rsidR="003620CF" w:rsidRDefault="003620CF" w:rsidP="007E5DE2">
      <w:pPr>
        <w:pStyle w:val="Rekviziti"/>
        <w:jc w:val="left"/>
        <w:rPr>
          <w:noProof/>
        </w:rPr>
      </w:pPr>
    </w:p>
    <w:p w14:paraId="5839C8EF" w14:textId="77777777" w:rsidR="003620CF" w:rsidRDefault="003620CF" w:rsidP="007E5DE2">
      <w:pPr>
        <w:pStyle w:val="Rekviziti"/>
        <w:jc w:val="left"/>
        <w:rPr>
          <w:noProof/>
        </w:rPr>
      </w:pPr>
    </w:p>
    <w:p w14:paraId="13F58867" w14:textId="77777777" w:rsidR="000C6294" w:rsidRDefault="000C6294" w:rsidP="000C6294">
      <w:pPr>
        <w:pStyle w:val="Rekviziti"/>
        <w:jc w:val="left"/>
        <w:rPr>
          <w:noProof/>
          <w:sz w:val="24"/>
        </w:rPr>
      </w:pPr>
    </w:p>
    <w:p w14:paraId="2FC3B2BD" w14:textId="77777777" w:rsidR="000C6294" w:rsidRDefault="000C6294" w:rsidP="000C6294">
      <w:pPr>
        <w:pStyle w:val="Rekviziti"/>
        <w:jc w:val="left"/>
        <w:rPr>
          <w:noProof/>
          <w:sz w:val="24"/>
        </w:rPr>
      </w:pPr>
    </w:p>
    <w:p w14:paraId="5C82F721" w14:textId="77777777" w:rsidR="000C6294" w:rsidRDefault="000C6294" w:rsidP="000C6294">
      <w:pPr>
        <w:pStyle w:val="Rekviziti"/>
        <w:jc w:val="left"/>
        <w:rPr>
          <w:noProof/>
          <w:sz w:val="24"/>
        </w:rPr>
      </w:pPr>
    </w:p>
    <w:p w14:paraId="35190BF8" w14:textId="77777777" w:rsidR="000C6294" w:rsidRDefault="000C6294" w:rsidP="000C6294">
      <w:pPr>
        <w:pStyle w:val="Rekviziti"/>
        <w:jc w:val="left"/>
        <w:rPr>
          <w:noProof/>
          <w:sz w:val="24"/>
        </w:rPr>
      </w:pPr>
    </w:p>
    <w:p w14:paraId="4C3D14FF" w14:textId="77777777" w:rsidR="000C6294" w:rsidRDefault="000C6294" w:rsidP="000C6294">
      <w:pPr>
        <w:pStyle w:val="Rekviziti"/>
        <w:jc w:val="left"/>
        <w:rPr>
          <w:noProof/>
          <w:sz w:val="24"/>
        </w:rPr>
      </w:pPr>
    </w:p>
    <w:p w14:paraId="6F602E07" w14:textId="77777777" w:rsidR="000C6294" w:rsidRDefault="000C6294" w:rsidP="000C6294">
      <w:pPr>
        <w:pStyle w:val="Rekviziti"/>
        <w:jc w:val="left"/>
        <w:rPr>
          <w:noProof/>
          <w:sz w:val="24"/>
        </w:rPr>
      </w:pPr>
    </w:p>
    <w:p w14:paraId="478C58EA" w14:textId="77777777" w:rsidR="000C6294" w:rsidRDefault="000C6294" w:rsidP="000C6294">
      <w:pPr>
        <w:pStyle w:val="Rekviziti"/>
        <w:jc w:val="left"/>
        <w:rPr>
          <w:noProof/>
          <w:sz w:val="24"/>
        </w:rPr>
      </w:pPr>
    </w:p>
    <w:p w14:paraId="0B9CC372" w14:textId="77777777" w:rsidR="000C6294" w:rsidRDefault="000C6294" w:rsidP="000C6294">
      <w:pPr>
        <w:pStyle w:val="Rekviziti"/>
        <w:jc w:val="left"/>
        <w:rPr>
          <w:noProof/>
          <w:sz w:val="24"/>
        </w:rPr>
      </w:pPr>
    </w:p>
    <w:p w14:paraId="388BB630" w14:textId="77777777" w:rsidR="000C6294" w:rsidRDefault="000C6294" w:rsidP="000C6294">
      <w:pPr>
        <w:pStyle w:val="Rekviziti"/>
        <w:jc w:val="left"/>
        <w:rPr>
          <w:noProof/>
          <w:sz w:val="24"/>
        </w:rPr>
      </w:pPr>
    </w:p>
    <w:p w14:paraId="418709A7" w14:textId="77777777" w:rsidR="000C6294" w:rsidRDefault="000C6294" w:rsidP="000C6294">
      <w:pPr>
        <w:pStyle w:val="Rekviziti"/>
        <w:jc w:val="left"/>
        <w:rPr>
          <w:noProof/>
          <w:sz w:val="24"/>
        </w:rPr>
      </w:pPr>
    </w:p>
    <w:p w14:paraId="72F03C58" w14:textId="77777777" w:rsidR="000C6294" w:rsidRDefault="000C6294" w:rsidP="000C6294">
      <w:pPr>
        <w:pStyle w:val="Rekviziti"/>
        <w:jc w:val="left"/>
        <w:rPr>
          <w:noProof/>
          <w:sz w:val="24"/>
        </w:rPr>
      </w:pPr>
    </w:p>
    <w:p w14:paraId="33ED0964" w14:textId="77777777" w:rsidR="000C6294" w:rsidRDefault="000C6294" w:rsidP="000C6294">
      <w:pPr>
        <w:pStyle w:val="Rekviziti"/>
        <w:jc w:val="left"/>
        <w:rPr>
          <w:noProof/>
          <w:sz w:val="24"/>
        </w:rPr>
      </w:pPr>
    </w:p>
    <w:p w14:paraId="0ED25388" w14:textId="77777777" w:rsidR="000C6294" w:rsidRDefault="000C6294" w:rsidP="000C6294">
      <w:pPr>
        <w:pStyle w:val="Rekviziti"/>
        <w:jc w:val="left"/>
        <w:rPr>
          <w:noProof/>
          <w:sz w:val="24"/>
        </w:rPr>
      </w:pPr>
    </w:p>
    <w:p w14:paraId="3A01D754" w14:textId="77777777" w:rsidR="000C6294" w:rsidRDefault="000C6294" w:rsidP="000C6294">
      <w:pPr>
        <w:pStyle w:val="Rekviziti"/>
        <w:jc w:val="left"/>
        <w:rPr>
          <w:noProof/>
          <w:sz w:val="24"/>
        </w:rPr>
      </w:pPr>
    </w:p>
    <w:p w14:paraId="0B6F84DD" w14:textId="77777777" w:rsidR="000C6294" w:rsidRDefault="000C6294" w:rsidP="000C6294">
      <w:pPr>
        <w:pStyle w:val="Rekviziti"/>
        <w:jc w:val="left"/>
        <w:rPr>
          <w:noProof/>
          <w:sz w:val="24"/>
        </w:rPr>
      </w:pPr>
    </w:p>
    <w:p w14:paraId="10C0F392" w14:textId="77777777" w:rsidR="000C6294" w:rsidRDefault="000C6294" w:rsidP="000C6294">
      <w:pPr>
        <w:pStyle w:val="Rekviziti"/>
        <w:jc w:val="left"/>
        <w:rPr>
          <w:noProof/>
          <w:sz w:val="24"/>
        </w:rPr>
      </w:pPr>
    </w:p>
    <w:p w14:paraId="00602AB3" w14:textId="77777777" w:rsidR="000C6294" w:rsidRPr="000C6294" w:rsidRDefault="000C6294" w:rsidP="000C6294">
      <w:pPr>
        <w:pStyle w:val="Rekviziti"/>
        <w:jc w:val="left"/>
        <w:rPr>
          <w:noProof/>
          <w:sz w:val="24"/>
        </w:rPr>
      </w:pPr>
    </w:p>
    <w:p w14:paraId="4D7E9FCC" w14:textId="77777777" w:rsidR="000C6294" w:rsidRPr="000C6294" w:rsidRDefault="000C6294" w:rsidP="000C6294">
      <w:pPr>
        <w:pStyle w:val="Rekviziti"/>
        <w:jc w:val="left"/>
        <w:rPr>
          <w:noProof/>
          <w:sz w:val="24"/>
        </w:rPr>
      </w:pPr>
      <w:r w:rsidRPr="000C6294">
        <w:rPr>
          <w:noProof/>
          <w:sz w:val="24"/>
        </w:rPr>
        <w:t xml:space="preserve">AKCEPTĒTS  Pedagoģiskās padomes sēdē 2024. gada 21.martā, Protokols Nr. 1. </w:t>
      </w:r>
    </w:p>
    <w:p w14:paraId="0DC540C9" w14:textId="77777777" w:rsidR="000C6294" w:rsidRPr="000C6294" w:rsidRDefault="000C6294" w:rsidP="000C6294">
      <w:pPr>
        <w:pStyle w:val="Rekviziti"/>
        <w:jc w:val="left"/>
        <w:rPr>
          <w:noProof/>
          <w:sz w:val="24"/>
        </w:rPr>
      </w:pPr>
    </w:p>
    <w:p w14:paraId="6353132B" w14:textId="77777777" w:rsidR="000C6294" w:rsidRPr="000C6294" w:rsidRDefault="000C6294" w:rsidP="000C6294">
      <w:pPr>
        <w:pStyle w:val="Rekviziti"/>
        <w:jc w:val="left"/>
        <w:rPr>
          <w:noProof/>
          <w:sz w:val="24"/>
        </w:rPr>
      </w:pPr>
      <w:r w:rsidRPr="000C6294">
        <w:rPr>
          <w:noProof/>
          <w:sz w:val="24"/>
        </w:rPr>
        <w:t>SASKAŅOTS</w:t>
      </w:r>
    </w:p>
    <w:p w14:paraId="051342A6" w14:textId="77777777" w:rsidR="000C6294" w:rsidRPr="000C6294" w:rsidRDefault="000C6294" w:rsidP="000C6294">
      <w:pPr>
        <w:pStyle w:val="Rekviziti"/>
        <w:jc w:val="left"/>
        <w:rPr>
          <w:noProof/>
          <w:sz w:val="24"/>
        </w:rPr>
      </w:pPr>
      <w:r w:rsidRPr="000C6294">
        <w:rPr>
          <w:noProof/>
          <w:sz w:val="24"/>
        </w:rPr>
        <w:t xml:space="preserve">Augšdaugavas novada pašvaldības izglītības pārvaldes </w:t>
      </w:r>
    </w:p>
    <w:p w14:paraId="4EF08E9B" w14:textId="77777777" w:rsidR="000C6294" w:rsidRPr="000C6294" w:rsidRDefault="000C6294" w:rsidP="000C6294">
      <w:pPr>
        <w:pStyle w:val="Rekviziti"/>
        <w:jc w:val="left"/>
        <w:rPr>
          <w:noProof/>
          <w:sz w:val="24"/>
        </w:rPr>
      </w:pPr>
    </w:p>
    <w:p w14:paraId="5CD3A162" w14:textId="7D9BA1E7" w:rsidR="003620CF" w:rsidRPr="000C6294" w:rsidRDefault="000C6294" w:rsidP="000C6294">
      <w:pPr>
        <w:pStyle w:val="Rekviziti"/>
        <w:jc w:val="left"/>
        <w:rPr>
          <w:noProof/>
          <w:sz w:val="24"/>
        </w:rPr>
      </w:pPr>
      <w:r w:rsidRPr="000C6294">
        <w:rPr>
          <w:noProof/>
          <w:sz w:val="24"/>
        </w:rPr>
        <w:t>vadītāja Janita Zarakovska ………………….   2024.gada ……  martā.</w:t>
      </w:r>
    </w:p>
    <w:sectPr w:rsidR="003620CF" w:rsidRPr="000C6294" w:rsidSect="00EF18ED">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0ACFD" w14:textId="77777777" w:rsidR="00EF18ED" w:rsidRDefault="00EF18ED" w:rsidP="00D61EF0">
      <w:pPr>
        <w:spacing w:line="240" w:lineRule="auto"/>
      </w:pPr>
      <w:r>
        <w:separator/>
      </w:r>
    </w:p>
  </w:endnote>
  <w:endnote w:type="continuationSeparator" w:id="0">
    <w:p w14:paraId="7A47EA45" w14:textId="77777777" w:rsidR="00EF18ED" w:rsidRDefault="00EF18ED" w:rsidP="00D61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341AA" w14:textId="77777777" w:rsidR="00EF18ED" w:rsidRDefault="00EF18ED" w:rsidP="00D61EF0">
      <w:pPr>
        <w:spacing w:line="240" w:lineRule="auto"/>
      </w:pPr>
      <w:r>
        <w:separator/>
      </w:r>
    </w:p>
  </w:footnote>
  <w:footnote w:type="continuationSeparator" w:id="0">
    <w:p w14:paraId="5DC88DF1" w14:textId="77777777" w:rsidR="00EF18ED" w:rsidRDefault="00EF18ED" w:rsidP="00D61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720904"/>
      <w:docPartObj>
        <w:docPartGallery w:val="Page Numbers (Top of Page)"/>
        <w:docPartUnique/>
      </w:docPartObj>
    </w:sdtPr>
    <w:sdtContent>
      <w:p w14:paraId="111CC110" w14:textId="6B9C9E22" w:rsidR="00D61EF0" w:rsidRDefault="00D61EF0">
        <w:pPr>
          <w:pStyle w:val="Galvene"/>
          <w:jc w:val="center"/>
        </w:pPr>
        <w:r>
          <w:fldChar w:fldCharType="begin"/>
        </w:r>
        <w:r>
          <w:instrText>PAGE   \* MERGEFORMAT</w:instrText>
        </w:r>
        <w:r>
          <w:fldChar w:fldCharType="separate"/>
        </w:r>
        <w:r>
          <w:t>2</w:t>
        </w:r>
        <w:r>
          <w:fldChar w:fldCharType="end"/>
        </w:r>
      </w:p>
    </w:sdtContent>
  </w:sdt>
  <w:p w14:paraId="0BA9FD5A" w14:textId="77777777" w:rsidR="00D61EF0" w:rsidRDefault="00D61E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062B2"/>
    <w:multiLevelType w:val="hybridMultilevel"/>
    <w:tmpl w:val="B530A5FC"/>
    <w:lvl w:ilvl="0" w:tplc="76A89118">
      <w:start w:val="1"/>
      <w:numFmt w:val="decimal"/>
      <w:lvlText w:val="%1."/>
      <w:lvlJc w:val="left"/>
      <w:pPr>
        <w:tabs>
          <w:tab w:val="num" w:pos="7306"/>
        </w:tabs>
        <w:ind w:left="7306" w:hanging="360"/>
      </w:pPr>
      <w:rPr>
        <w:rFonts w:hint="default"/>
      </w:rPr>
    </w:lvl>
    <w:lvl w:ilvl="1" w:tplc="04260019">
      <w:start w:val="1"/>
      <w:numFmt w:val="lowerLetter"/>
      <w:lvlText w:val="%2."/>
      <w:lvlJc w:val="left"/>
      <w:pPr>
        <w:tabs>
          <w:tab w:val="num" w:pos="8026"/>
        </w:tabs>
        <w:ind w:left="8026" w:hanging="360"/>
      </w:pPr>
    </w:lvl>
    <w:lvl w:ilvl="2" w:tplc="0426001B" w:tentative="1">
      <w:start w:val="1"/>
      <w:numFmt w:val="lowerRoman"/>
      <w:lvlText w:val="%3."/>
      <w:lvlJc w:val="right"/>
      <w:pPr>
        <w:tabs>
          <w:tab w:val="num" w:pos="8746"/>
        </w:tabs>
        <w:ind w:left="8746" w:hanging="180"/>
      </w:pPr>
    </w:lvl>
    <w:lvl w:ilvl="3" w:tplc="0426000F" w:tentative="1">
      <w:start w:val="1"/>
      <w:numFmt w:val="decimal"/>
      <w:lvlText w:val="%4."/>
      <w:lvlJc w:val="left"/>
      <w:pPr>
        <w:tabs>
          <w:tab w:val="num" w:pos="9466"/>
        </w:tabs>
        <w:ind w:left="9466" w:hanging="360"/>
      </w:pPr>
    </w:lvl>
    <w:lvl w:ilvl="4" w:tplc="04260019" w:tentative="1">
      <w:start w:val="1"/>
      <w:numFmt w:val="lowerLetter"/>
      <w:lvlText w:val="%5."/>
      <w:lvlJc w:val="left"/>
      <w:pPr>
        <w:tabs>
          <w:tab w:val="num" w:pos="10186"/>
        </w:tabs>
        <w:ind w:left="10186" w:hanging="360"/>
      </w:pPr>
    </w:lvl>
    <w:lvl w:ilvl="5" w:tplc="0426001B" w:tentative="1">
      <w:start w:val="1"/>
      <w:numFmt w:val="lowerRoman"/>
      <w:lvlText w:val="%6."/>
      <w:lvlJc w:val="right"/>
      <w:pPr>
        <w:tabs>
          <w:tab w:val="num" w:pos="10906"/>
        </w:tabs>
        <w:ind w:left="10906" w:hanging="180"/>
      </w:pPr>
    </w:lvl>
    <w:lvl w:ilvl="6" w:tplc="0426000F" w:tentative="1">
      <w:start w:val="1"/>
      <w:numFmt w:val="decimal"/>
      <w:lvlText w:val="%7."/>
      <w:lvlJc w:val="left"/>
      <w:pPr>
        <w:tabs>
          <w:tab w:val="num" w:pos="11626"/>
        </w:tabs>
        <w:ind w:left="11626" w:hanging="360"/>
      </w:pPr>
    </w:lvl>
    <w:lvl w:ilvl="7" w:tplc="04260019" w:tentative="1">
      <w:start w:val="1"/>
      <w:numFmt w:val="lowerLetter"/>
      <w:lvlText w:val="%8."/>
      <w:lvlJc w:val="left"/>
      <w:pPr>
        <w:tabs>
          <w:tab w:val="num" w:pos="12346"/>
        </w:tabs>
        <w:ind w:left="12346" w:hanging="360"/>
      </w:pPr>
    </w:lvl>
    <w:lvl w:ilvl="8" w:tplc="0426001B" w:tentative="1">
      <w:start w:val="1"/>
      <w:numFmt w:val="lowerRoman"/>
      <w:lvlText w:val="%9."/>
      <w:lvlJc w:val="right"/>
      <w:pPr>
        <w:tabs>
          <w:tab w:val="num" w:pos="13066"/>
        </w:tabs>
        <w:ind w:left="13066" w:hanging="180"/>
      </w:pPr>
    </w:lvl>
  </w:abstractNum>
  <w:abstractNum w:abstractNumId="1"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719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3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9032D"/>
    <w:rsid w:val="000C6294"/>
    <w:rsid w:val="0014123A"/>
    <w:rsid w:val="0018108C"/>
    <w:rsid w:val="00266D63"/>
    <w:rsid w:val="002913E8"/>
    <w:rsid w:val="002A733A"/>
    <w:rsid w:val="00352E0A"/>
    <w:rsid w:val="003620CF"/>
    <w:rsid w:val="00396BDC"/>
    <w:rsid w:val="003A1D2B"/>
    <w:rsid w:val="003D7B80"/>
    <w:rsid w:val="00510116"/>
    <w:rsid w:val="00513E29"/>
    <w:rsid w:val="00522B5A"/>
    <w:rsid w:val="005538C4"/>
    <w:rsid w:val="0055770E"/>
    <w:rsid w:val="00565F59"/>
    <w:rsid w:val="005F2DC4"/>
    <w:rsid w:val="006148D0"/>
    <w:rsid w:val="0068006B"/>
    <w:rsid w:val="00690F9B"/>
    <w:rsid w:val="006E4CDC"/>
    <w:rsid w:val="00705ECE"/>
    <w:rsid w:val="007123F1"/>
    <w:rsid w:val="0075343B"/>
    <w:rsid w:val="0076342A"/>
    <w:rsid w:val="00765658"/>
    <w:rsid w:val="007C3BE7"/>
    <w:rsid w:val="007E10D7"/>
    <w:rsid w:val="007E47D8"/>
    <w:rsid w:val="007E5DE2"/>
    <w:rsid w:val="007E7206"/>
    <w:rsid w:val="00852BE4"/>
    <w:rsid w:val="008945E4"/>
    <w:rsid w:val="00A31C05"/>
    <w:rsid w:val="00A84954"/>
    <w:rsid w:val="00AA14AF"/>
    <w:rsid w:val="00B01A39"/>
    <w:rsid w:val="00B6513A"/>
    <w:rsid w:val="00B96B57"/>
    <w:rsid w:val="00BA2704"/>
    <w:rsid w:val="00C40C7C"/>
    <w:rsid w:val="00C95288"/>
    <w:rsid w:val="00CA0110"/>
    <w:rsid w:val="00CA3EE6"/>
    <w:rsid w:val="00CE5BB2"/>
    <w:rsid w:val="00D26936"/>
    <w:rsid w:val="00D61EF0"/>
    <w:rsid w:val="00D67998"/>
    <w:rsid w:val="00DB25E3"/>
    <w:rsid w:val="00DB5EFC"/>
    <w:rsid w:val="00ED5E33"/>
    <w:rsid w:val="00EF18ED"/>
    <w:rsid w:val="00EF34DA"/>
    <w:rsid w:val="00F266F6"/>
    <w:rsid w:val="00F74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Galvene">
    <w:name w:val="header"/>
    <w:basedOn w:val="Parasts"/>
    <w:link w:val="GalveneRakstz"/>
    <w:uiPriority w:val="99"/>
    <w:unhideWhenUsed/>
    <w:rsid w:val="00D61EF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D61EF0"/>
    <w:rPr>
      <w:rFonts w:ascii="Times New Roman" w:hAnsi="Times New Roman"/>
      <w:sz w:val="24"/>
    </w:rPr>
  </w:style>
  <w:style w:type="paragraph" w:styleId="Kjene">
    <w:name w:val="footer"/>
    <w:basedOn w:val="Parasts"/>
    <w:link w:val="KjeneRakstz"/>
    <w:uiPriority w:val="99"/>
    <w:unhideWhenUsed/>
    <w:rsid w:val="00D61EF0"/>
    <w:pPr>
      <w:tabs>
        <w:tab w:val="center" w:pos="4153"/>
        <w:tab w:val="right" w:pos="8306"/>
      </w:tabs>
      <w:spacing w:line="240" w:lineRule="auto"/>
    </w:pPr>
  </w:style>
  <w:style w:type="character" w:customStyle="1" w:styleId="KjeneRakstz">
    <w:name w:val="Kājene Rakstz."/>
    <w:basedOn w:val="Noklusjumarindkopasfonts"/>
    <w:link w:val="Kjene"/>
    <w:uiPriority w:val="99"/>
    <w:rsid w:val="00D61E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5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daugavas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3623</Words>
  <Characters>2066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26</cp:revision>
  <cp:lastPrinted>2023-09-07T08:44:00Z</cp:lastPrinted>
  <dcterms:created xsi:type="dcterms:W3CDTF">2023-08-30T06:16:00Z</dcterms:created>
  <dcterms:modified xsi:type="dcterms:W3CDTF">2024-04-12T11:40:00Z</dcterms:modified>
</cp:coreProperties>
</file>