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9" w:history="1">
        <w:r w:rsidR="000073CB" w:rsidRPr="002830BA">
          <w:rPr>
            <w:rStyle w:val="Hipersaite"/>
            <w:noProof/>
            <w:szCs w:val="18"/>
          </w:rPr>
          <w:t>www.augsdaugavasnovads.lv</w:t>
        </w:r>
      </w:hyperlink>
    </w:p>
    <w:p w14:paraId="59B57BE4" w14:textId="77777777" w:rsidR="007E5DE2" w:rsidRDefault="007E5DE2" w:rsidP="00513E29">
      <w:pPr>
        <w:pStyle w:val="Rekviziti"/>
        <w:rPr>
          <w:rStyle w:val="Hipersaite"/>
          <w:noProof/>
          <w:szCs w:val="18"/>
        </w:rPr>
      </w:pPr>
    </w:p>
    <w:p w14:paraId="225ECC78" w14:textId="77777777" w:rsidR="007E5DE2" w:rsidRDefault="007E5DE2" w:rsidP="00513E29">
      <w:pPr>
        <w:pStyle w:val="Rekviziti"/>
        <w:rPr>
          <w:rStyle w:val="Hipersaite"/>
          <w:noProof/>
          <w:szCs w:val="18"/>
        </w:rPr>
      </w:pPr>
    </w:p>
    <w:p w14:paraId="29D6EDFD" w14:textId="77777777" w:rsidR="007E5DE2" w:rsidRDefault="007E5DE2" w:rsidP="007E5DE2">
      <w:pPr>
        <w:pStyle w:val="Rekviziti"/>
        <w:jc w:val="left"/>
        <w:rPr>
          <w:noProof/>
        </w:rPr>
      </w:pPr>
    </w:p>
    <w:p w14:paraId="4D6EAF32" w14:textId="77777777" w:rsidR="006363A2" w:rsidRPr="008F1C83" w:rsidRDefault="006363A2" w:rsidP="006363A2">
      <w:pPr>
        <w:spacing w:line="240" w:lineRule="auto"/>
        <w:ind w:left="1701" w:right="567"/>
        <w:jc w:val="right"/>
        <w:rPr>
          <w:szCs w:val="24"/>
        </w:rPr>
      </w:pPr>
      <w:r w:rsidRPr="008F1C83">
        <w:rPr>
          <w:szCs w:val="24"/>
        </w:rPr>
        <w:t>APSTIPRINĀTS ar</w:t>
      </w:r>
    </w:p>
    <w:p w14:paraId="2A4401A2" w14:textId="77777777" w:rsidR="006363A2" w:rsidRPr="008F1C83" w:rsidRDefault="006363A2" w:rsidP="006363A2">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0DFF6FFB" w14:textId="2FA97B8E" w:rsidR="006363A2" w:rsidRPr="008F1C83" w:rsidRDefault="006363A2" w:rsidP="006363A2">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Pr>
          <w:szCs w:val="24"/>
        </w:rPr>
        <w:t xml:space="preserve">        </w:t>
      </w:r>
      <w:r w:rsidRPr="008F1C83">
        <w:rPr>
          <w:szCs w:val="24"/>
        </w:rPr>
        <w:t xml:space="preserve">direktora Dz.Pabērza </w:t>
      </w:r>
      <w:r w:rsidRPr="008F1C83">
        <w:rPr>
          <w:szCs w:val="24"/>
        </w:rPr>
        <w:tab/>
      </w:r>
      <w:r w:rsidRPr="008F1C83">
        <w:rPr>
          <w:szCs w:val="24"/>
        </w:rPr>
        <w:tab/>
      </w:r>
      <w:r w:rsidRPr="008F1C83">
        <w:rPr>
          <w:szCs w:val="24"/>
        </w:rPr>
        <w:tab/>
      </w:r>
      <w:r w:rsidRPr="008F1C83">
        <w:rPr>
          <w:szCs w:val="24"/>
        </w:rPr>
        <w:tab/>
      </w:r>
      <w:r w:rsidRPr="008F1C83">
        <w:rPr>
          <w:szCs w:val="24"/>
        </w:rPr>
        <w:tab/>
      </w:r>
      <w:bookmarkStart w:id="0" w:name="_Hlk161914267"/>
      <w:r w:rsidRPr="008F1C83">
        <w:rPr>
          <w:szCs w:val="24"/>
        </w:rPr>
        <w:t xml:space="preserve">2024.gada </w:t>
      </w:r>
      <w:r w:rsidR="00AB771A">
        <w:rPr>
          <w:szCs w:val="24"/>
        </w:rPr>
        <w:t>28.</w:t>
      </w:r>
      <w:r w:rsidRPr="008F1C83">
        <w:rPr>
          <w:szCs w:val="24"/>
        </w:rPr>
        <w:t xml:space="preserve"> marta rīkojumu Nr.1-</w:t>
      </w:r>
      <w:r w:rsidRPr="009F7B17">
        <w:rPr>
          <w:szCs w:val="24"/>
        </w:rPr>
        <w:t>4/</w:t>
      </w:r>
      <w:r w:rsidR="00E32242" w:rsidRPr="009F7B17">
        <w:rPr>
          <w:szCs w:val="24"/>
        </w:rPr>
        <w:t>6</w:t>
      </w:r>
    </w:p>
    <w:p w14:paraId="1B77B8A4" w14:textId="77777777" w:rsidR="006363A2" w:rsidRDefault="006363A2" w:rsidP="006363A2">
      <w:pPr>
        <w:spacing w:line="240" w:lineRule="auto"/>
        <w:jc w:val="center"/>
        <w:rPr>
          <w:rFonts w:eastAsia="Times New Roman"/>
          <w:b/>
          <w:bCs/>
          <w:spacing w:val="-2"/>
          <w:szCs w:val="24"/>
        </w:rPr>
      </w:pPr>
      <w:bookmarkStart w:id="1" w:name="_Hlk161914247"/>
    </w:p>
    <w:p w14:paraId="5AF337DB" w14:textId="77777777" w:rsidR="006363A2" w:rsidRDefault="006363A2" w:rsidP="006363A2">
      <w:pPr>
        <w:spacing w:line="240" w:lineRule="auto"/>
        <w:jc w:val="center"/>
        <w:rPr>
          <w:rFonts w:eastAsia="Times New Roman"/>
          <w:b/>
          <w:bCs/>
          <w:spacing w:val="-2"/>
          <w:szCs w:val="24"/>
        </w:rPr>
      </w:pPr>
    </w:p>
    <w:p w14:paraId="3FB2A2F4" w14:textId="2F41F020" w:rsidR="006363A2" w:rsidRPr="00E32242" w:rsidRDefault="006363A2" w:rsidP="006363A2">
      <w:pPr>
        <w:spacing w:line="240" w:lineRule="auto"/>
        <w:ind w:firstLine="720"/>
        <w:jc w:val="center"/>
        <w:rPr>
          <w:rFonts w:eastAsia="Times New Roman"/>
          <w:b/>
          <w:bCs/>
          <w:spacing w:val="-2"/>
          <w:sz w:val="28"/>
          <w:szCs w:val="28"/>
        </w:rPr>
      </w:pPr>
      <w:r>
        <w:rPr>
          <w:rFonts w:eastAsia="Times New Roman"/>
          <w:b/>
          <w:bCs/>
          <w:spacing w:val="-2"/>
          <w:sz w:val="28"/>
          <w:szCs w:val="28"/>
        </w:rPr>
        <w:t xml:space="preserve">                         </w:t>
      </w:r>
      <w:r w:rsidRPr="00E32242">
        <w:rPr>
          <w:rFonts w:eastAsia="Times New Roman"/>
          <w:b/>
          <w:bCs/>
          <w:spacing w:val="-2"/>
          <w:sz w:val="28"/>
          <w:szCs w:val="28"/>
        </w:rPr>
        <w:t xml:space="preserve"> IEKŠĒJIE NOTEIKUMI  </w:t>
      </w:r>
      <w:r w:rsidRPr="00E32242">
        <w:rPr>
          <w:rFonts w:eastAsia="Times New Roman"/>
          <w:b/>
          <w:bCs/>
          <w:spacing w:val="-2"/>
          <w:sz w:val="28"/>
          <w:szCs w:val="28"/>
        </w:rPr>
        <w:tab/>
        <w:t xml:space="preserve">                           Nr.</w:t>
      </w:r>
      <w:r w:rsidR="008C3A96">
        <w:rPr>
          <w:rFonts w:eastAsia="Times New Roman"/>
          <w:b/>
          <w:bCs/>
          <w:spacing w:val="-2"/>
          <w:sz w:val="28"/>
          <w:szCs w:val="28"/>
        </w:rPr>
        <w:t>10</w:t>
      </w:r>
      <w:r w:rsidRPr="00E32242">
        <w:rPr>
          <w:rFonts w:eastAsia="Times New Roman"/>
          <w:b/>
          <w:bCs/>
          <w:spacing w:val="-2"/>
          <w:sz w:val="28"/>
          <w:szCs w:val="28"/>
        </w:rPr>
        <w:t>/2024</w:t>
      </w:r>
    </w:p>
    <w:p w14:paraId="43222EAD" w14:textId="77777777" w:rsidR="006363A2" w:rsidRDefault="006363A2" w:rsidP="006363A2">
      <w:pPr>
        <w:rPr>
          <w:b/>
          <w:sz w:val="28"/>
          <w:szCs w:val="28"/>
        </w:rPr>
      </w:pPr>
    </w:p>
    <w:p w14:paraId="59B61251" w14:textId="0D7E7C91" w:rsidR="008C3A96" w:rsidRDefault="006363A2" w:rsidP="008C3A96">
      <w:pPr>
        <w:spacing w:line="240" w:lineRule="auto"/>
        <w:jc w:val="center"/>
        <w:rPr>
          <w:rFonts w:eastAsia="Calibri" w:cs="Times New Roman"/>
          <w:b/>
          <w:bCs/>
          <w:sz w:val="32"/>
          <w:szCs w:val="32"/>
        </w:rPr>
      </w:pPr>
      <w:r>
        <w:rPr>
          <w:b/>
          <w:bCs/>
          <w:sz w:val="32"/>
          <w:szCs w:val="32"/>
        </w:rPr>
        <w:t xml:space="preserve">Augšdaugavas novada sporta skolas </w:t>
      </w:r>
      <w:r w:rsidR="008C3A96">
        <w:rPr>
          <w:rFonts w:eastAsia="Calibri" w:cs="Times New Roman"/>
          <w:b/>
          <w:bCs/>
          <w:sz w:val="32"/>
          <w:szCs w:val="32"/>
        </w:rPr>
        <w:t>r</w:t>
      </w:r>
      <w:r w:rsidR="008C3A96" w:rsidRPr="008C3A96">
        <w:rPr>
          <w:rFonts w:eastAsia="Calibri" w:cs="Times New Roman"/>
          <w:b/>
          <w:bCs/>
          <w:sz w:val="32"/>
          <w:szCs w:val="32"/>
        </w:rPr>
        <w:t>īcības plān</w:t>
      </w:r>
      <w:r w:rsidR="008C3A96">
        <w:rPr>
          <w:rFonts w:eastAsia="Calibri" w:cs="Times New Roman"/>
          <w:b/>
          <w:bCs/>
          <w:sz w:val="32"/>
          <w:szCs w:val="32"/>
        </w:rPr>
        <w:t>s</w:t>
      </w:r>
      <w:r w:rsidR="008C3A96" w:rsidRPr="008C3A96">
        <w:rPr>
          <w:rFonts w:eastAsia="Calibri" w:cs="Times New Roman"/>
          <w:b/>
          <w:bCs/>
          <w:sz w:val="32"/>
          <w:szCs w:val="32"/>
        </w:rPr>
        <w:t xml:space="preserve">, kas nosaka preventīvus pasākumus atkarību izraisošu vielu lietošanas uzsākšanas risku novēršanai un rīcību gadījumā, ja skolā konstatē, ka izglītojamie lietojuši, glabājuši vai izplatījuši </w:t>
      </w:r>
      <w:r w:rsidR="008C3A96">
        <w:rPr>
          <w:rFonts w:eastAsia="Calibri" w:cs="Times New Roman"/>
          <w:b/>
          <w:bCs/>
          <w:sz w:val="32"/>
          <w:szCs w:val="32"/>
        </w:rPr>
        <w:t xml:space="preserve"> </w:t>
      </w:r>
    </w:p>
    <w:p w14:paraId="35EDD9E7" w14:textId="7CAB7BB7" w:rsidR="008C3A96" w:rsidRDefault="008C3A96" w:rsidP="008C3A96">
      <w:pPr>
        <w:spacing w:line="240" w:lineRule="auto"/>
        <w:jc w:val="center"/>
        <w:rPr>
          <w:rFonts w:eastAsia="Calibri" w:cs="Times New Roman"/>
          <w:b/>
          <w:bCs/>
          <w:sz w:val="32"/>
          <w:szCs w:val="32"/>
        </w:rPr>
      </w:pPr>
      <w:r w:rsidRPr="008C3A96">
        <w:rPr>
          <w:rFonts w:eastAsia="Calibri" w:cs="Times New Roman"/>
          <w:b/>
          <w:bCs/>
          <w:sz w:val="32"/>
          <w:szCs w:val="32"/>
        </w:rPr>
        <w:t>atkarību izraisošas vielas</w:t>
      </w:r>
    </w:p>
    <w:bookmarkEnd w:id="0"/>
    <w:bookmarkEnd w:id="1"/>
    <w:p w14:paraId="5731BABB" w14:textId="77777777" w:rsidR="008C3A96" w:rsidRPr="008C3A96" w:rsidRDefault="008C3A96" w:rsidP="008C3A96">
      <w:pPr>
        <w:spacing w:line="240" w:lineRule="auto"/>
        <w:jc w:val="center"/>
        <w:rPr>
          <w:b/>
          <w:bCs/>
          <w:sz w:val="32"/>
          <w:szCs w:val="32"/>
        </w:rPr>
      </w:pPr>
    </w:p>
    <w:p w14:paraId="58D04487" w14:textId="059F8928" w:rsidR="00E32242" w:rsidRDefault="00E32242" w:rsidP="008C3A96">
      <w:pPr>
        <w:spacing w:line="240" w:lineRule="auto"/>
        <w:jc w:val="right"/>
        <w:rPr>
          <w:i/>
          <w:iCs/>
          <w:szCs w:val="24"/>
        </w:rPr>
      </w:pPr>
      <w:r>
        <w:rPr>
          <w:i/>
          <w:iCs/>
          <w:szCs w:val="24"/>
        </w:rPr>
        <w:t>Ministru kabineta noteikumiem Nr.474</w:t>
      </w:r>
    </w:p>
    <w:p w14:paraId="48E1E4D4" w14:textId="77777777" w:rsidR="00E32242" w:rsidRDefault="00E32242" w:rsidP="008C3A96">
      <w:pPr>
        <w:spacing w:line="240" w:lineRule="auto"/>
        <w:jc w:val="right"/>
        <w:rPr>
          <w:i/>
          <w:iCs/>
          <w:szCs w:val="24"/>
        </w:rPr>
      </w:pPr>
      <w:r>
        <w:rPr>
          <w:i/>
          <w:iCs/>
          <w:szCs w:val="24"/>
        </w:rPr>
        <w:t>“Kārtība, kādā nodrošināma izglītojamo profilaktiskā veselības</w:t>
      </w:r>
    </w:p>
    <w:p w14:paraId="1D14878A" w14:textId="77777777" w:rsidR="00E32242" w:rsidRDefault="00E32242" w:rsidP="008C3A96">
      <w:pPr>
        <w:spacing w:line="240" w:lineRule="auto"/>
        <w:jc w:val="right"/>
        <w:rPr>
          <w:i/>
          <w:iCs/>
          <w:szCs w:val="24"/>
        </w:rPr>
      </w:pPr>
      <w:r>
        <w:rPr>
          <w:i/>
          <w:iCs/>
          <w:szCs w:val="24"/>
        </w:rPr>
        <w:t>aprūpe, pirmā palīdzība un drošība izglītības iestādēs un to</w:t>
      </w:r>
    </w:p>
    <w:p w14:paraId="3873ACC4" w14:textId="7B106E8A" w:rsidR="00E32242" w:rsidRPr="00E32242" w:rsidRDefault="00E32242" w:rsidP="008C3A96">
      <w:pPr>
        <w:spacing w:line="240" w:lineRule="auto"/>
        <w:ind w:left="2880" w:firstLine="720"/>
        <w:jc w:val="right"/>
        <w:rPr>
          <w:szCs w:val="24"/>
        </w:rPr>
      </w:pPr>
      <w:r>
        <w:rPr>
          <w:i/>
          <w:iCs/>
          <w:szCs w:val="24"/>
        </w:rPr>
        <w:t>organizētajos pasākumos”</w:t>
      </w:r>
      <w:r w:rsidR="008C3A96">
        <w:rPr>
          <w:i/>
          <w:iCs/>
          <w:szCs w:val="24"/>
        </w:rPr>
        <w:t xml:space="preserve"> un                                                                                  </w:t>
      </w:r>
      <w:r w:rsidR="008C3A96" w:rsidRPr="008C3A96">
        <w:rPr>
          <w:i/>
          <w:iCs/>
          <w:szCs w:val="24"/>
        </w:rPr>
        <w:t>Augšdaugavas novada</w:t>
      </w:r>
      <w:r w:rsidR="008C3A96">
        <w:rPr>
          <w:i/>
          <w:iCs/>
          <w:szCs w:val="24"/>
        </w:rPr>
        <w:t xml:space="preserve"> </w:t>
      </w:r>
      <w:r w:rsidR="008C3A96" w:rsidRPr="008C3A96">
        <w:rPr>
          <w:i/>
          <w:iCs/>
          <w:szCs w:val="24"/>
        </w:rPr>
        <w:t>sporta skolas</w:t>
      </w:r>
      <w:r w:rsidR="008C3A96">
        <w:rPr>
          <w:i/>
          <w:iCs/>
          <w:szCs w:val="24"/>
        </w:rPr>
        <w:t xml:space="preserve"> iekšējās kārtības noteikumiem</w:t>
      </w:r>
    </w:p>
    <w:p w14:paraId="26618AF8" w14:textId="77777777" w:rsidR="00E32242" w:rsidRDefault="00E32242" w:rsidP="00E32242">
      <w:pPr>
        <w:tabs>
          <w:tab w:val="left" w:pos="142"/>
        </w:tabs>
        <w:spacing w:after="100" w:line="240" w:lineRule="auto"/>
        <w:jc w:val="center"/>
        <w:rPr>
          <w:rFonts w:eastAsia="Times New Roman" w:cs="Times New Roman"/>
          <w:sz w:val="16"/>
          <w:szCs w:val="16"/>
          <w:lang w:eastAsia="lv-LV"/>
        </w:rPr>
      </w:pPr>
    </w:p>
    <w:p w14:paraId="46705F0C" w14:textId="77777777" w:rsidR="008C3A96" w:rsidRPr="008C3A96" w:rsidRDefault="008C3A96" w:rsidP="008C3A96">
      <w:pPr>
        <w:widowControl w:val="0"/>
        <w:spacing w:after="200" w:line="276" w:lineRule="auto"/>
        <w:jc w:val="both"/>
        <w:rPr>
          <w:rFonts w:eastAsia="Calibri" w:cs="Times New Roman"/>
          <w:szCs w:val="24"/>
        </w:rPr>
      </w:pPr>
    </w:p>
    <w:p w14:paraId="5FFB3AE1" w14:textId="74E50074" w:rsidR="008C3A96" w:rsidRPr="008C3A96" w:rsidRDefault="008C3A96" w:rsidP="008C3A96">
      <w:pPr>
        <w:shd w:val="clear" w:color="auto" w:fill="FFFFFF"/>
        <w:spacing w:line="276" w:lineRule="auto"/>
        <w:ind w:left="284" w:firstLine="16"/>
        <w:jc w:val="both"/>
        <w:rPr>
          <w:rFonts w:eastAsia="Times New Roman" w:cs="Times New Roman"/>
          <w:szCs w:val="24"/>
          <w:lang w:eastAsia="lv-LV"/>
        </w:rPr>
      </w:pPr>
      <w:r w:rsidRPr="008C3A96">
        <w:rPr>
          <w:rFonts w:eastAsia="Times New Roman" w:cs="Times New Roman"/>
          <w:szCs w:val="24"/>
          <w:lang w:eastAsia="lv-LV"/>
        </w:rPr>
        <w:t>1. Rīcības plāns nosaka Augšdaugavas novada</w:t>
      </w:r>
      <w:r w:rsidRPr="008C3A96">
        <w:rPr>
          <w:rFonts w:eastAsia="Times New Roman" w:cs="Times New Roman"/>
          <w:b/>
          <w:bCs/>
          <w:szCs w:val="24"/>
          <w:lang w:eastAsia="lv-LV"/>
        </w:rPr>
        <w:t xml:space="preserve"> s</w:t>
      </w:r>
      <w:r w:rsidRPr="008C3A96">
        <w:rPr>
          <w:rFonts w:eastAsia="Times New Roman" w:cs="Times New Roman"/>
          <w:szCs w:val="24"/>
          <w:lang w:eastAsia="lv-LV"/>
        </w:rPr>
        <w:t>porta skolas (turpmāk –Skola)</w:t>
      </w:r>
      <w:r>
        <w:rPr>
          <w:rFonts w:eastAsia="Times New Roman" w:cs="Times New Roman"/>
          <w:szCs w:val="24"/>
          <w:lang w:eastAsia="lv-LV"/>
        </w:rPr>
        <w:t xml:space="preserve"> personāla</w:t>
      </w:r>
      <w:r w:rsidRPr="008C3A96">
        <w:rPr>
          <w:rFonts w:eastAsia="Times New Roman" w:cs="Times New Roman"/>
          <w:szCs w:val="24"/>
          <w:lang w:eastAsia="lv-LV"/>
        </w:rPr>
        <w:t xml:space="preserve">   rīcību, ja:</w:t>
      </w:r>
    </w:p>
    <w:p w14:paraId="440EBCAE"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1.1. Skolā konstatē, ka izglītojamie lieto, glabā vai izplata atkarību izraisošas vielas;</w:t>
      </w:r>
    </w:p>
    <w:p w14:paraId="04692B1E"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1.2. ir aizdomas vai ir saņemta informācija, ka izglītojamais lieto, glabā vai izplata atkarību izraisošas vielas;</w:t>
      </w:r>
    </w:p>
    <w:p w14:paraId="51A7D173"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1.3. ir aizdomas par atkarību izraisošu vielu izplatīšanu Skolas teritorijā un tās apkārtnē;</w:t>
      </w:r>
    </w:p>
    <w:p w14:paraId="2E1B016B"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1.4. konstatē, ka blakus izglītības Skolai esošajā tirdzniecības vietā izglītojamiem tiek pārdotas atkarību izraisošas vielas.</w:t>
      </w:r>
    </w:p>
    <w:p w14:paraId="5D123B23" w14:textId="77777777" w:rsidR="008C3A96" w:rsidRPr="008C3A96" w:rsidRDefault="008C3A96" w:rsidP="008C3A96">
      <w:pPr>
        <w:shd w:val="clear" w:color="auto" w:fill="FFFFFF"/>
        <w:spacing w:line="276" w:lineRule="auto"/>
        <w:ind w:firstLine="300"/>
        <w:jc w:val="both"/>
        <w:rPr>
          <w:rFonts w:eastAsia="Times New Roman" w:cs="Times New Roman"/>
          <w:szCs w:val="24"/>
          <w:lang w:eastAsia="lv-LV"/>
        </w:rPr>
      </w:pPr>
      <w:r w:rsidRPr="008C3A96">
        <w:rPr>
          <w:rFonts w:eastAsia="Times New Roman" w:cs="Times New Roman"/>
          <w:szCs w:val="24"/>
          <w:lang w:eastAsia="lv-LV"/>
        </w:rPr>
        <w:t>2. Rīcības plāna izpildi Skolā īsteno:</w:t>
      </w:r>
    </w:p>
    <w:p w14:paraId="1F73A2AE" w14:textId="2826B2F3"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 xml:space="preserve">2.1. </w:t>
      </w:r>
      <w:r w:rsidR="00B53EBD">
        <w:rPr>
          <w:rFonts w:eastAsia="Times New Roman" w:cs="Times New Roman"/>
          <w:szCs w:val="24"/>
          <w:lang w:eastAsia="lv-LV"/>
        </w:rPr>
        <w:t xml:space="preserve">Skolas direktors </w:t>
      </w:r>
      <w:r w:rsidRPr="008C3A96">
        <w:rPr>
          <w:rFonts w:eastAsia="Times New Roman" w:cs="Times New Roman"/>
          <w:szCs w:val="24"/>
          <w:lang w:eastAsia="lv-LV"/>
        </w:rPr>
        <w:t xml:space="preserve">organizē un ir atbildīgs par rīcības plāna izstrādi, ieviešanu un izpildes kontroli, kā arī izglītojamā vecāku, pašvaldības </w:t>
      </w:r>
      <w:r w:rsidR="00B53EBD">
        <w:rPr>
          <w:rFonts w:eastAsia="Times New Roman" w:cs="Times New Roman"/>
          <w:szCs w:val="24"/>
          <w:lang w:eastAsia="lv-LV"/>
        </w:rPr>
        <w:t>B</w:t>
      </w:r>
      <w:r w:rsidRPr="008C3A96">
        <w:rPr>
          <w:rFonts w:eastAsia="Times New Roman" w:cs="Times New Roman"/>
          <w:szCs w:val="24"/>
          <w:lang w:eastAsia="lv-LV"/>
        </w:rPr>
        <w:t>āriņtiesas, Valsts policijas un sociālo dienestu informēšanu un ir atbildīgs par rīcības plānā minēto Skolas darbinieku preventīvajām, profilaktiskajām un tūlītējām aktivitātēm.</w:t>
      </w:r>
    </w:p>
    <w:p w14:paraId="3234B571" w14:textId="2945FB25"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lastRenderedPageBreak/>
        <w:t>2.2. direktora vietniek</w:t>
      </w:r>
      <w:r w:rsidR="00B53EBD">
        <w:rPr>
          <w:rFonts w:eastAsia="Times New Roman" w:cs="Times New Roman"/>
          <w:szCs w:val="24"/>
          <w:lang w:eastAsia="lv-LV"/>
        </w:rPr>
        <w:t>i</w:t>
      </w:r>
      <w:r w:rsidRPr="008C3A96">
        <w:rPr>
          <w:rFonts w:eastAsia="Times New Roman" w:cs="Times New Roman"/>
          <w:szCs w:val="24"/>
          <w:lang w:eastAsia="lv-LV"/>
        </w:rPr>
        <w:t xml:space="preserve"> atbild par preventīvu izglītojoši metodisku pasākumu organizēšanu izglītojamajiem, lai nepieļautu atkarību izraisošo vielu lietošanu, un veic rīcības plāna izpildes novērtēšanu, veidojot gada atskaiti.</w:t>
      </w:r>
    </w:p>
    <w:p w14:paraId="2B218DCA"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2.2. grupas treneris:</w:t>
      </w:r>
    </w:p>
    <w:p w14:paraId="41493AC6" w14:textId="135249C0" w:rsidR="008C3A96" w:rsidRPr="008C3A96" w:rsidRDefault="008C3A96" w:rsidP="008C3A96">
      <w:pPr>
        <w:shd w:val="clear" w:color="auto" w:fill="FFFFFF"/>
        <w:spacing w:line="276" w:lineRule="auto"/>
        <w:ind w:left="1440"/>
        <w:jc w:val="both"/>
        <w:rPr>
          <w:rFonts w:eastAsia="Times New Roman" w:cs="Times New Roman"/>
          <w:szCs w:val="24"/>
          <w:lang w:eastAsia="lv-LV"/>
        </w:rPr>
      </w:pPr>
      <w:r w:rsidRPr="008C3A96">
        <w:rPr>
          <w:rFonts w:eastAsia="Times New Roman" w:cs="Times New Roman"/>
          <w:szCs w:val="24"/>
          <w:lang w:eastAsia="lv-LV"/>
        </w:rPr>
        <w:t>2.2.1. novēro izglītojamos, aizdomu vai atkarību izraisošo vielu lietošanas gadījumā ziņo Skolas medicīnas māsai un veic profilaktiskas pārrunas ar izglītojamo un viņa vecākiem</w:t>
      </w:r>
      <w:r w:rsidR="00B53EBD">
        <w:rPr>
          <w:rFonts w:eastAsia="Times New Roman" w:cs="Times New Roman"/>
          <w:szCs w:val="24"/>
          <w:lang w:eastAsia="lv-LV"/>
        </w:rPr>
        <w:t xml:space="preserve"> (likumiskajiem pārstāvjiem)</w:t>
      </w:r>
      <w:r w:rsidRPr="008C3A96">
        <w:rPr>
          <w:rFonts w:eastAsia="Times New Roman" w:cs="Times New Roman"/>
          <w:szCs w:val="24"/>
          <w:lang w:eastAsia="lv-LV"/>
        </w:rPr>
        <w:t>;</w:t>
      </w:r>
    </w:p>
    <w:p w14:paraId="3160A735" w14:textId="77777777" w:rsidR="008C3A96" w:rsidRPr="008C3A96" w:rsidRDefault="008C3A96" w:rsidP="008C3A96">
      <w:pPr>
        <w:shd w:val="clear" w:color="auto" w:fill="FFFFFF"/>
        <w:spacing w:line="276" w:lineRule="auto"/>
        <w:ind w:left="1440"/>
        <w:jc w:val="both"/>
        <w:rPr>
          <w:rFonts w:eastAsia="Times New Roman" w:cs="Times New Roman"/>
          <w:szCs w:val="24"/>
          <w:lang w:eastAsia="lv-LV"/>
        </w:rPr>
      </w:pPr>
      <w:r w:rsidRPr="008C3A96">
        <w:rPr>
          <w:rFonts w:eastAsia="Times New Roman" w:cs="Times New Roman"/>
          <w:szCs w:val="24"/>
          <w:lang w:eastAsia="lv-LV"/>
        </w:rPr>
        <w:t xml:space="preserve">2.2.2. organizē izglītošanas darbu savas mācību treniņu grupas izglītojamajiem, lai nepieļautu atkarību izraisošo vielu lietošanu; </w:t>
      </w:r>
    </w:p>
    <w:p w14:paraId="63FB5798" w14:textId="77777777" w:rsidR="008C3A96" w:rsidRPr="008C3A96" w:rsidRDefault="008C3A96" w:rsidP="008C3A96">
      <w:pPr>
        <w:shd w:val="clear" w:color="auto" w:fill="FFFFFF"/>
        <w:spacing w:line="276" w:lineRule="auto"/>
        <w:ind w:left="1320" w:firstLine="120"/>
        <w:jc w:val="both"/>
        <w:rPr>
          <w:rFonts w:eastAsia="Times New Roman" w:cs="Times New Roman"/>
          <w:szCs w:val="24"/>
          <w:lang w:eastAsia="lv-LV"/>
        </w:rPr>
      </w:pPr>
      <w:r w:rsidRPr="008C3A96">
        <w:rPr>
          <w:rFonts w:eastAsia="Times New Roman" w:cs="Times New Roman"/>
          <w:szCs w:val="24"/>
          <w:lang w:eastAsia="lv-LV"/>
        </w:rPr>
        <w:t xml:space="preserve">2.2.3. pārrauga izglītojamā sekmju līmeni, sasniegumu rezultātu dinamiku; </w:t>
      </w:r>
    </w:p>
    <w:p w14:paraId="3C5C5D07" w14:textId="3612E02D" w:rsidR="008C3A96" w:rsidRPr="008C3A96" w:rsidRDefault="008C3A96" w:rsidP="008C3A96">
      <w:pPr>
        <w:shd w:val="clear" w:color="auto" w:fill="FFFFFF"/>
        <w:spacing w:line="276" w:lineRule="auto"/>
        <w:ind w:left="1440"/>
        <w:jc w:val="both"/>
        <w:rPr>
          <w:rFonts w:eastAsia="Times New Roman" w:cs="Times New Roman"/>
          <w:szCs w:val="24"/>
          <w:lang w:eastAsia="lv-LV"/>
        </w:rPr>
      </w:pPr>
      <w:r w:rsidRPr="008C3A96">
        <w:rPr>
          <w:rFonts w:eastAsia="Times New Roman" w:cs="Times New Roman"/>
          <w:szCs w:val="24"/>
          <w:lang w:eastAsia="lv-LV"/>
        </w:rPr>
        <w:t>2.4.4. sadarbojas ar izglītojamo vecākiem</w:t>
      </w:r>
      <w:r w:rsidR="00B53EBD">
        <w:rPr>
          <w:rFonts w:eastAsia="Times New Roman" w:cs="Times New Roman"/>
          <w:szCs w:val="24"/>
          <w:lang w:eastAsia="lv-LV"/>
        </w:rPr>
        <w:t xml:space="preserve"> (likumiskajiem pārstāvjiem)</w:t>
      </w:r>
      <w:r w:rsidRPr="008C3A96">
        <w:rPr>
          <w:rFonts w:eastAsia="Times New Roman" w:cs="Times New Roman"/>
          <w:szCs w:val="24"/>
          <w:lang w:eastAsia="lv-LV"/>
        </w:rPr>
        <w:t xml:space="preserve"> un nepieciešamības gadījumā izglīto vecākus</w:t>
      </w:r>
      <w:r w:rsidR="00B53EBD">
        <w:rPr>
          <w:rFonts w:eastAsia="Times New Roman" w:cs="Times New Roman"/>
          <w:szCs w:val="24"/>
          <w:lang w:eastAsia="lv-LV"/>
        </w:rPr>
        <w:t xml:space="preserve"> (izglītojamā likumiskos pārstāvjus)</w:t>
      </w:r>
      <w:r w:rsidRPr="008C3A96">
        <w:rPr>
          <w:rFonts w:eastAsia="Times New Roman" w:cs="Times New Roman"/>
          <w:szCs w:val="24"/>
          <w:lang w:eastAsia="lv-LV"/>
        </w:rPr>
        <w:t>, lai nepieļautu izglītojamā atkarību izraisošu vielu lietošanas uzsākšanu vai turpmāku lietošanu;</w:t>
      </w:r>
    </w:p>
    <w:p w14:paraId="3E69A438" w14:textId="77777777" w:rsidR="008C3A96" w:rsidRPr="008C3A96" w:rsidRDefault="008C3A96" w:rsidP="008C3A96">
      <w:pPr>
        <w:shd w:val="clear" w:color="auto" w:fill="FFFFFF"/>
        <w:spacing w:line="276" w:lineRule="auto"/>
        <w:ind w:left="1440"/>
        <w:jc w:val="both"/>
        <w:rPr>
          <w:rFonts w:eastAsia="Times New Roman" w:cs="Times New Roman"/>
          <w:szCs w:val="24"/>
          <w:lang w:eastAsia="lv-LV"/>
        </w:rPr>
      </w:pPr>
      <w:r w:rsidRPr="008C3A96">
        <w:rPr>
          <w:rFonts w:eastAsia="Times New Roman" w:cs="Times New Roman"/>
          <w:szCs w:val="24"/>
          <w:lang w:eastAsia="lv-LV"/>
        </w:rPr>
        <w:t>2.4.5. Veic rīcības plāna izpildes novērtēšanu, veidojot gada atskaiti, un iesniedz to direktoram.</w:t>
      </w:r>
    </w:p>
    <w:p w14:paraId="75CDC78A"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2.3.Skolas medicīnas māsa reizi gadā veic preventīvu vēnu apskati, novērtē izglītojamā veselības stāvokli un veic rīcības plāna izpildes novērtēšanu, veidojot gada atskaiti, un iesniedz to direktoram.</w:t>
      </w:r>
    </w:p>
    <w:p w14:paraId="726CF91C" w14:textId="77D3F956" w:rsidR="008C3A96" w:rsidRPr="008C3A96" w:rsidRDefault="008C3A96" w:rsidP="008C3A96">
      <w:pPr>
        <w:widowControl w:val="0"/>
        <w:spacing w:line="276" w:lineRule="auto"/>
        <w:ind w:firstLine="426"/>
        <w:jc w:val="both"/>
        <w:rPr>
          <w:rFonts w:eastAsia="Calibri" w:cs="Times New Roman"/>
          <w:szCs w:val="24"/>
        </w:rPr>
      </w:pPr>
      <w:r w:rsidRPr="008C3A96">
        <w:rPr>
          <w:rFonts w:eastAsia="Calibri" w:cs="Times New Roman"/>
          <w:szCs w:val="24"/>
        </w:rPr>
        <w:t xml:space="preserve">   2.4. citi Skolas darbinieki </w:t>
      </w:r>
      <w:r w:rsidR="00B53EBD">
        <w:rPr>
          <w:rFonts w:eastAsia="Calibri" w:cs="Times New Roman"/>
          <w:szCs w:val="24"/>
        </w:rPr>
        <w:t xml:space="preserve">rīkojas </w:t>
      </w:r>
      <w:r w:rsidRPr="008C3A96">
        <w:rPr>
          <w:rFonts w:eastAsia="Calibri" w:cs="Times New Roman"/>
          <w:szCs w:val="24"/>
        </w:rPr>
        <w:t>atbilstoši sava amata pienākumiem.</w:t>
      </w:r>
    </w:p>
    <w:p w14:paraId="599D8A4D" w14:textId="77777777" w:rsidR="008C3A96" w:rsidRPr="008C3A96" w:rsidRDefault="008C3A96" w:rsidP="008C3A96">
      <w:pPr>
        <w:shd w:val="clear" w:color="auto" w:fill="FFFFFF"/>
        <w:spacing w:line="276" w:lineRule="auto"/>
        <w:jc w:val="both"/>
        <w:rPr>
          <w:rFonts w:eastAsia="Times New Roman" w:cs="Times New Roman"/>
          <w:szCs w:val="24"/>
          <w:lang w:eastAsia="lv-LV"/>
        </w:rPr>
      </w:pPr>
      <w:r w:rsidRPr="008C3A96">
        <w:rPr>
          <w:rFonts w:eastAsia="Times New Roman" w:cs="Times New Roman"/>
          <w:szCs w:val="24"/>
          <w:lang w:eastAsia="lv-LV"/>
        </w:rPr>
        <w:t>3. Skolas personāls atbilstoši kompetencei veic tūlītējus pasākumus, ja ir konstatēts vai ir aizdomas, ka izglītojamais lietojis, glabājis vai izplatījis atkarību izraisošas vielas.</w:t>
      </w:r>
    </w:p>
    <w:p w14:paraId="0BCF91CE" w14:textId="77777777" w:rsidR="008C3A96" w:rsidRPr="008C3A96" w:rsidRDefault="008C3A96" w:rsidP="008C3A96">
      <w:pPr>
        <w:shd w:val="clear" w:color="auto" w:fill="FFFFFF"/>
        <w:spacing w:line="276" w:lineRule="auto"/>
        <w:jc w:val="both"/>
        <w:rPr>
          <w:rFonts w:eastAsia="Times New Roman" w:cs="Times New Roman"/>
          <w:szCs w:val="24"/>
          <w:lang w:eastAsia="lv-LV"/>
        </w:rPr>
      </w:pPr>
      <w:r w:rsidRPr="008C3A96">
        <w:rPr>
          <w:rFonts w:eastAsia="Times New Roman" w:cs="Times New Roman"/>
          <w:szCs w:val="24"/>
          <w:lang w:eastAsia="lv-LV"/>
        </w:rPr>
        <w:t>4. Tūlītējie pasākumi, gadījumā, ja radušās aizdomas par izglītojamā iespējamu narkotisko un psihotropo vielu neatļautu iegādāšanos, glabāšanu un realizēšanu vai narkotisko un psihotropo vielu lietošanu bez ārsta nozīmējuma:</w:t>
      </w:r>
    </w:p>
    <w:p w14:paraId="3519398B"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 xml:space="preserve">4.1. Ikviens skolas darbinieks nekavējoties ziņo skolas medicīniskai māsai par izglītojamā uzvedības izmaiņām, aizdomām par izglītojamā iespējamu narkotisko un psihotropo vielu lietošanu. Ziņojums iesniedzams rakstveidā. </w:t>
      </w:r>
    </w:p>
    <w:p w14:paraId="23C15BB2"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4.2. Skolas medicīnas māsa sniedz tūlītēju ziņojumu mutvārdos iestādes vadītājam un sociālajam pedagogam. Rakstisks ziņojums iesniedzams 24 stundu laikā.</w:t>
      </w:r>
    </w:p>
    <w:p w14:paraId="4BE7791B"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 xml:space="preserve">4.3. Skolas medicīnas māsa veic pārrunas ar izglītojamo, izglītojamā veselības stāvokļa novērtēšanu un pieņem lēmumu par neatliekamās palīdzības brigādes vai valsts policijas izsaukšanu. </w:t>
      </w:r>
    </w:p>
    <w:p w14:paraId="0A1DD88E"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 xml:space="preserve">4.4. Skolas medicīnas māsa izsauc neatliekamo medicīniskās palīdzības brigādi, ja izglītojamā veselības stāvoklis ir kritisks, konstatēti draudi veselībai un dzīvībai, izglītojamā uzvedība ir nekontrolējama un afektīva. </w:t>
      </w:r>
    </w:p>
    <w:p w14:paraId="36096799"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 xml:space="preserve">4.5. Skolas medicīnas māsa saziņā ar treneri vai skolas vadību izsauc Valsts policiju, ja izglītojamā veselībai un dzīvībai nav izteiktu draudu, bet izglītojamā fizioloģiskās pazīmes un afektīvā uzvedība liecina par narkotisko un psihotropo vielu neatļautu lietošanu bez ārsta nozīmējuma. </w:t>
      </w:r>
    </w:p>
    <w:p w14:paraId="21D83246"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 xml:space="preserve">4.6. Skolas medicīnas māsa nekavējoties informē izglītojamā vecākus par izglītības iestādē veiktajām darbībām, treneris vienojas par tikšanos un turpmākajām sociālpedagoģiskajām darbībām. </w:t>
      </w:r>
    </w:p>
    <w:p w14:paraId="7E0D6B29"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lastRenderedPageBreak/>
        <w:t>4.7. Gadījumā, ja Skolā ir konstatēts vai ir pamatotas aizdomas par narkotisko un psihotropo vielu neatļautu iegādāšanos, glabāšanu un realizēšanu, treneris vai cits Skolas darbinieks rakstiski sagatavo ziņojumu direktoram, kurš informē vai izsauc Valsts policiju.</w:t>
      </w:r>
    </w:p>
    <w:p w14:paraId="63D50BE3"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 xml:space="preserve"> 4.8.Gadījumā, ja situācijas risināšanā nav pieejama skolas medicīnas māsa, par tūlītēju rīcību lemj Skolas direktors. </w:t>
      </w:r>
    </w:p>
    <w:p w14:paraId="7F35F760" w14:textId="77777777" w:rsidR="008C3A96" w:rsidRPr="008C3A96" w:rsidRDefault="008C3A96" w:rsidP="008C3A96">
      <w:pPr>
        <w:shd w:val="clear" w:color="auto" w:fill="FFFFFF"/>
        <w:spacing w:line="276" w:lineRule="auto"/>
        <w:ind w:left="709" w:hanging="142"/>
        <w:jc w:val="both"/>
        <w:rPr>
          <w:rFonts w:eastAsia="Times New Roman" w:cs="Times New Roman"/>
          <w:szCs w:val="24"/>
          <w:lang w:eastAsia="lv-LV"/>
        </w:rPr>
      </w:pPr>
      <w:r w:rsidRPr="008C3A96">
        <w:rPr>
          <w:rFonts w:eastAsia="Times New Roman" w:cs="Times New Roman"/>
          <w:szCs w:val="24"/>
          <w:lang w:eastAsia="lv-LV"/>
        </w:rPr>
        <w:t>4.9. Gadījumā, ja situācijas risināšanā nav pieejams direktors, par tūlītēju rīcību lemj direktora vietnieki un mācību treniņu grupas treneris.</w:t>
      </w:r>
    </w:p>
    <w:p w14:paraId="54601E00" w14:textId="77777777" w:rsidR="008C3A96" w:rsidRPr="008C3A96" w:rsidRDefault="008C3A96" w:rsidP="008C3A96">
      <w:pPr>
        <w:widowControl w:val="0"/>
        <w:spacing w:line="276" w:lineRule="auto"/>
        <w:jc w:val="both"/>
        <w:rPr>
          <w:rFonts w:eastAsia="Calibri" w:cs="Times New Roman"/>
          <w:szCs w:val="24"/>
        </w:rPr>
      </w:pPr>
      <w:r w:rsidRPr="008C3A96">
        <w:rPr>
          <w:rFonts w:eastAsia="Calibri" w:cs="Times New Roman"/>
          <w:szCs w:val="24"/>
        </w:rPr>
        <w:t xml:space="preserve">5. Par konkrēto gadījumu atbildīgā persona nodrošina situācijas un tās risināšanas gaitas dokumentēšanu, atzīmējot visas darbības, iesaistītās personas un institūcijas. </w:t>
      </w:r>
    </w:p>
    <w:p w14:paraId="066BD738" w14:textId="77777777" w:rsidR="008C3A96" w:rsidRPr="008C3A96" w:rsidRDefault="008C3A96" w:rsidP="008C3A96">
      <w:pPr>
        <w:shd w:val="clear" w:color="auto" w:fill="FFFFFF"/>
        <w:spacing w:line="276" w:lineRule="auto"/>
        <w:jc w:val="both"/>
        <w:rPr>
          <w:rFonts w:eastAsia="Times New Roman" w:cs="Times New Roman"/>
          <w:szCs w:val="24"/>
          <w:lang w:eastAsia="lv-LV"/>
        </w:rPr>
      </w:pPr>
      <w:r w:rsidRPr="008C3A96">
        <w:rPr>
          <w:rFonts w:eastAsia="Times New Roman" w:cs="Times New Roman"/>
          <w:szCs w:val="24"/>
          <w:lang w:eastAsia="lv-LV"/>
        </w:rPr>
        <w:t xml:space="preserve">6. Atbildīgās personas cenšas izprast izglītojamā motivāciju uzsākt lietot atkarību izraisošās vielas un atbilstoši veicina pārmaiņas izglītojamā uzvedībā. </w:t>
      </w:r>
    </w:p>
    <w:p w14:paraId="722C446D" w14:textId="799AEA25" w:rsidR="008C3A96" w:rsidRPr="008C3A96" w:rsidRDefault="008C3A96" w:rsidP="008C3A96">
      <w:pPr>
        <w:widowControl w:val="0"/>
        <w:spacing w:line="276" w:lineRule="auto"/>
        <w:jc w:val="both"/>
        <w:rPr>
          <w:rFonts w:eastAsia="Calibri" w:cs="Times New Roman"/>
          <w:szCs w:val="24"/>
        </w:rPr>
      </w:pPr>
      <w:r w:rsidRPr="008C3A96">
        <w:rPr>
          <w:rFonts w:eastAsia="Calibri" w:cs="Times New Roman"/>
          <w:szCs w:val="24"/>
        </w:rPr>
        <w:t>7. Sarežģītu situāciju risināšanā (piemēram, ja izglītojamā vecāki</w:t>
      </w:r>
      <w:r w:rsidR="00B53EBD">
        <w:rPr>
          <w:rFonts w:eastAsia="Calibri" w:cs="Times New Roman"/>
          <w:szCs w:val="24"/>
        </w:rPr>
        <w:t xml:space="preserve"> </w:t>
      </w:r>
      <w:r w:rsidR="00B53EBD">
        <w:rPr>
          <w:rFonts w:eastAsia="Times New Roman" w:cs="Times New Roman"/>
          <w:szCs w:val="24"/>
          <w:lang w:eastAsia="lv-LV"/>
        </w:rPr>
        <w:t>(likumiskie pārstāvji)</w:t>
      </w:r>
      <w:r w:rsidRPr="008C3A96">
        <w:rPr>
          <w:rFonts w:eastAsia="Calibri" w:cs="Times New Roman"/>
          <w:szCs w:val="24"/>
        </w:rPr>
        <w:t xml:space="preserve"> informēti par     nepieciešamību nodrošināt </w:t>
      </w:r>
      <w:r w:rsidR="00B53EBD">
        <w:rPr>
          <w:rFonts w:eastAsia="Calibri" w:cs="Times New Roman"/>
          <w:szCs w:val="24"/>
        </w:rPr>
        <w:t xml:space="preserve">izglītojamajam </w:t>
      </w:r>
      <w:r w:rsidRPr="008C3A96">
        <w:rPr>
          <w:rFonts w:eastAsia="Calibri" w:cs="Times New Roman"/>
          <w:szCs w:val="24"/>
        </w:rPr>
        <w:t>speciālistu palīdzību, bet šo pienākumu nav pildījuši, ja Skolas darbinieki konstatē vai ir pamatotas aizdomas, ka ģimenē izglītojamajam netiek nodrošināta nepieciešamā uzraudzība un aprūpe, direktors, balstoties uz medicīnas māsas un trenera rakstisko ziņojumu, informē pašvaldības sociālo dienestu.</w:t>
      </w:r>
    </w:p>
    <w:p w14:paraId="2749F592" w14:textId="77777777" w:rsidR="008C3A96" w:rsidRPr="008C3A96" w:rsidRDefault="008C3A96" w:rsidP="008C3A96">
      <w:pPr>
        <w:shd w:val="clear" w:color="auto" w:fill="FFFFFF"/>
        <w:spacing w:line="276" w:lineRule="auto"/>
        <w:jc w:val="both"/>
        <w:rPr>
          <w:rFonts w:eastAsia="Times New Roman" w:cs="Times New Roman"/>
          <w:szCs w:val="24"/>
          <w:lang w:eastAsia="lv-LV"/>
        </w:rPr>
      </w:pPr>
      <w:r w:rsidRPr="008C3A96">
        <w:rPr>
          <w:rFonts w:eastAsia="Times New Roman" w:cs="Times New Roman"/>
          <w:szCs w:val="24"/>
          <w:lang w:eastAsia="lv-LV"/>
        </w:rPr>
        <w:t>8. Lai mainītu izglītojamo attieksmi pret atkarību izraisošām vielām un izglītojamo uzvedību, veic šādas profilaktiskas darbības:</w:t>
      </w:r>
    </w:p>
    <w:p w14:paraId="5B5EB223"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8.1. Skolas vadība - Skolas iekšējās kārtības noteikumu izvērtēšanu un to ievērošanas uzraudzību;</w:t>
      </w:r>
    </w:p>
    <w:p w14:paraId="5AE4C939" w14:textId="7F1CB352"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8.2. Medicīnas māsa un treneri - darbu ar izglītojamiem, īpaši ar tiem, kuri ir potenciālajā riska grupā un regulārs vecāku</w:t>
      </w:r>
      <w:r w:rsidR="00B53EBD">
        <w:rPr>
          <w:rFonts w:eastAsia="Times New Roman" w:cs="Times New Roman"/>
          <w:szCs w:val="24"/>
          <w:lang w:eastAsia="lv-LV"/>
        </w:rPr>
        <w:t xml:space="preserve"> (izglītojamā likumisko pārstāvju)</w:t>
      </w:r>
      <w:r w:rsidRPr="008C3A96">
        <w:rPr>
          <w:rFonts w:eastAsia="Times New Roman" w:cs="Times New Roman"/>
          <w:szCs w:val="24"/>
          <w:lang w:eastAsia="lv-LV"/>
        </w:rPr>
        <w:t xml:space="preserve"> izglītošanas darbu, sniedzot informāciju par atkarību izraisošu vielu lietošanas pazīmēm un kaitējumu veselībai;</w:t>
      </w:r>
    </w:p>
    <w:p w14:paraId="160867C0"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8.4. Atbildīgās personas, atbilstoši savām kompetencēm, vismaz reizi gadā – darba novērtēšanu un turpmāko uzdevumu plānošanu.</w:t>
      </w:r>
    </w:p>
    <w:p w14:paraId="5B80F4A2" w14:textId="77777777" w:rsidR="008C3A96" w:rsidRPr="008C3A96" w:rsidRDefault="008C3A96" w:rsidP="008C3A96">
      <w:pPr>
        <w:shd w:val="clear" w:color="auto" w:fill="FFFFFF"/>
        <w:spacing w:line="276" w:lineRule="auto"/>
        <w:jc w:val="both"/>
        <w:rPr>
          <w:rFonts w:eastAsia="Times New Roman" w:cs="Times New Roman"/>
          <w:szCs w:val="24"/>
          <w:lang w:eastAsia="lv-LV"/>
        </w:rPr>
      </w:pPr>
      <w:r w:rsidRPr="008C3A96">
        <w:rPr>
          <w:rFonts w:eastAsia="Times New Roman" w:cs="Times New Roman"/>
          <w:szCs w:val="24"/>
          <w:lang w:eastAsia="lv-LV"/>
        </w:rPr>
        <w:t>9. Lai novērstu atkarību izraisošu vielu lietošanu, Skolā veic šādas darbības:</w:t>
      </w:r>
    </w:p>
    <w:p w14:paraId="7D35DA6B"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9.1. izglītojamo sekmju līmeņa un sasniegto rezultātu pārraudzību, uzvedības un ārējā izskata izmaiņu novērošanu;</w:t>
      </w:r>
    </w:p>
    <w:p w14:paraId="16092679"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9.2. sadarbību ar vecākiem;</w:t>
      </w:r>
    </w:p>
    <w:p w14:paraId="78159D23"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9.3. regulāru preventīvo pasākumu organizēšanu sadarbībā ar citu institūciju darbiniekiem;</w:t>
      </w:r>
    </w:p>
    <w:p w14:paraId="703A35DB" w14:textId="77777777" w:rsidR="008C3A96" w:rsidRPr="008C3A96" w:rsidRDefault="008C3A96" w:rsidP="008C3A96">
      <w:pPr>
        <w:shd w:val="clear" w:color="auto" w:fill="FFFFFF"/>
        <w:spacing w:line="276" w:lineRule="auto"/>
        <w:ind w:left="600"/>
        <w:jc w:val="both"/>
        <w:rPr>
          <w:rFonts w:eastAsia="Times New Roman" w:cs="Times New Roman"/>
          <w:szCs w:val="24"/>
          <w:lang w:eastAsia="lv-LV"/>
        </w:rPr>
      </w:pPr>
      <w:r w:rsidRPr="008C3A96">
        <w:rPr>
          <w:rFonts w:eastAsia="Times New Roman" w:cs="Times New Roman"/>
          <w:szCs w:val="24"/>
          <w:lang w:eastAsia="lv-LV"/>
        </w:rPr>
        <w:t>9.4. regulāru sadarbību ar citu institūciju pārstāvjiem, risinot konkrētu gadījumu, kad lietotas atkarību izraisošas vielas.</w:t>
      </w:r>
    </w:p>
    <w:p w14:paraId="0431135D" w14:textId="77777777" w:rsidR="008C3A96" w:rsidRPr="008C3A96" w:rsidRDefault="008C3A96" w:rsidP="008C3A96">
      <w:pPr>
        <w:tabs>
          <w:tab w:val="left" w:pos="142"/>
        </w:tabs>
        <w:spacing w:line="240" w:lineRule="auto"/>
        <w:jc w:val="both"/>
        <w:rPr>
          <w:rFonts w:eastAsia="Times New Roman" w:cs="Times New Roman"/>
          <w:szCs w:val="24"/>
          <w:lang w:eastAsia="lv-LV"/>
        </w:rPr>
      </w:pPr>
      <w:r w:rsidRPr="008C3A96">
        <w:rPr>
          <w:rFonts w:eastAsia="Times New Roman" w:cs="Times New Roman"/>
          <w:szCs w:val="24"/>
          <w:lang w:eastAsia="lv-LV"/>
        </w:rPr>
        <w:t xml:space="preserve">10. Visi Skolas darbinieki tiek iepazīstināti ar Rīcības plānu, un tas ir pieejams Skolas administrācijā visiem Skolas darbiniekiem un izglītojamajiem. </w:t>
      </w:r>
    </w:p>
    <w:p w14:paraId="3C1B5509" w14:textId="535B5B3D" w:rsidR="007A4B03" w:rsidRDefault="0077276C" w:rsidP="0077276C">
      <w:pPr>
        <w:widowControl w:val="0"/>
        <w:tabs>
          <w:tab w:val="left" w:pos="142"/>
        </w:tabs>
        <w:spacing w:line="240" w:lineRule="auto"/>
        <w:jc w:val="both"/>
        <w:rPr>
          <w:rFonts w:eastAsia="Times New Roman" w:cs="Times New Roman"/>
          <w:szCs w:val="24"/>
          <w:lang w:eastAsia="lv-LV"/>
        </w:rPr>
      </w:pPr>
      <w:r>
        <w:rPr>
          <w:rFonts w:eastAsia="Times New Roman" w:cs="Times New Roman"/>
          <w:szCs w:val="24"/>
          <w:lang w:eastAsia="lv-LV"/>
        </w:rPr>
        <w:t>11. Rīcības plāns</w:t>
      </w:r>
      <w:r w:rsidR="007A4B03">
        <w:rPr>
          <w:rFonts w:eastAsia="Times New Roman" w:cs="Times New Roman"/>
          <w:szCs w:val="24"/>
          <w:lang w:eastAsia="lv-LV"/>
        </w:rPr>
        <w:t xml:space="preserve"> tiek publicēt</w:t>
      </w:r>
      <w:r>
        <w:rPr>
          <w:rFonts w:eastAsia="Times New Roman" w:cs="Times New Roman"/>
          <w:szCs w:val="24"/>
          <w:lang w:eastAsia="lv-LV"/>
        </w:rPr>
        <w:t>s</w:t>
      </w:r>
      <w:r w:rsidR="007A4B03">
        <w:rPr>
          <w:rFonts w:eastAsia="Times New Roman" w:cs="Times New Roman"/>
          <w:szCs w:val="24"/>
          <w:lang w:eastAsia="lv-LV"/>
        </w:rPr>
        <w:t xml:space="preserve"> </w:t>
      </w:r>
      <w:r w:rsidR="007A4B03" w:rsidRPr="007A4B03">
        <w:rPr>
          <w:rFonts w:eastAsia="Times New Roman" w:cs="Times New Roman"/>
          <w:szCs w:val="24"/>
          <w:lang w:eastAsia="lv-LV"/>
        </w:rPr>
        <w:t>Augšdaugavas novada mājas lapā un pieejam</w:t>
      </w:r>
      <w:r w:rsidR="007A4B03">
        <w:rPr>
          <w:rFonts w:eastAsia="Times New Roman" w:cs="Times New Roman"/>
          <w:szCs w:val="24"/>
          <w:lang w:eastAsia="lv-LV"/>
        </w:rPr>
        <w:t>a</w:t>
      </w:r>
      <w:r w:rsidR="007A4B03" w:rsidRPr="007A4B03">
        <w:rPr>
          <w:rFonts w:eastAsia="Times New Roman" w:cs="Times New Roman"/>
          <w:szCs w:val="24"/>
          <w:lang w:eastAsia="lv-LV"/>
        </w:rPr>
        <w:t xml:space="preserve"> </w:t>
      </w:r>
      <w:hyperlink r:id="rId10" w:history="1">
        <w:r w:rsidR="007A4B03" w:rsidRPr="00F3568C">
          <w:rPr>
            <w:rStyle w:val="Hipersaite"/>
            <w:rFonts w:eastAsia="Times New Roman" w:cs="Times New Roman"/>
            <w:szCs w:val="24"/>
            <w:lang w:eastAsia="lv-LV"/>
          </w:rPr>
          <w:t>https://www.augsdaugavasnovads.lv/pasvaldiba/sabiedriba/izglitiba/profesionala-ievirze/augsdaugavas-novada-sporta-skola/ieksejie-dokumenti/</w:t>
        </w:r>
      </w:hyperlink>
      <w:r w:rsidR="007A4B03">
        <w:rPr>
          <w:rFonts w:eastAsia="Times New Roman" w:cs="Times New Roman"/>
          <w:szCs w:val="24"/>
          <w:lang w:eastAsia="lv-LV"/>
        </w:rPr>
        <w:t>.</w:t>
      </w:r>
    </w:p>
    <w:p w14:paraId="48E664D1" w14:textId="77777777" w:rsidR="00F16B7E" w:rsidRDefault="00F16B7E" w:rsidP="007E5DE2">
      <w:pPr>
        <w:pStyle w:val="Rekviziti"/>
        <w:jc w:val="left"/>
        <w:rPr>
          <w:noProof/>
        </w:rPr>
      </w:pPr>
    </w:p>
    <w:p w14:paraId="7A355E35" w14:textId="77777777" w:rsidR="007A4B03" w:rsidRDefault="007A4B03" w:rsidP="007E5DE2">
      <w:pPr>
        <w:pStyle w:val="Rekviziti"/>
        <w:jc w:val="left"/>
        <w:rPr>
          <w:noProof/>
        </w:rPr>
      </w:pPr>
    </w:p>
    <w:p w14:paraId="68127DF9" w14:textId="77777777" w:rsidR="007A4B03" w:rsidRDefault="007A4B03" w:rsidP="007E5DE2">
      <w:pPr>
        <w:pStyle w:val="Rekviziti"/>
        <w:jc w:val="left"/>
        <w:rPr>
          <w:noProof/>
        </w:rPr>
      </w:pPr>
    </w:p>
    <w:p w14:paraId="4F58952E" w14:textId="77777777" w:rsidR="007A4B03" w:rsidRPr="008F167F" w:rsidRDefault="007A4B03" w:rsidP="007A4B03">
      <w:pPr>
        <w:widowControl w:val="0"/>
        <w:spacing w:line="240" w:lineRule="auto"/>
        <w:ind w:firstLine="709"/>
        <w:contextualSpacing/>
        <w:rPr>
          <w:rFonts w:eastAsia="Calibri" w:cs="Times New Roman"/>
          <w:szCs w:val="24"/>
        </w:rPr>
      </w:pPr>
      <w:r w:rsidRPr="008F167F">
        <w:rPr>
          <w:rFonts w:eastAsia="Calibri" w:cs="Times New Roman"/>
          <w:szCs w:val="24"/>
        </w:rPr>
        <w:t>AKCEPTĒTS  Pedagoģiskās padomes sēdē 2024. gada</w:t>
      </w:r>
      <w:r>
        <w:rPr>
          <w:rFonts w:eastAsia="Calibri" w:cs="Times New Roman"/>
          <w:szCs w:val="24"/>
        </w:rPr>
        <w:t xml:space="preserve"> 21.martā</w:t>
      </w:r>
      <w:r w:rsidRPr="008F167F">
        <w:rPr>
          <w:rFonts w:eastAsia="Calibri" w:cs="Times New Roman"/>
          <w:szCs w:val="24"/>
        </w:rPr>
        <w:t xml:space="preserve">, Protokols Nr. 1. </w:t>
      </w:r>
    </w:p>
    <w:p w14:paraId="145FE83F" w14:textId="77777777" w:rsidR="007A4B03" w:rsidRDefault="007A4B03" w:rsidP="007A4B03">
      <w:pPr>
        <w:widowControl w:val="0"/>
        <w:spacing w:line="240" w:lineRule="auto"/>
        <w:ind w:firstLine="709"/>
        <w:contextualSpacing/>
        <w:rPr>
          <w:rFonts w:eastAsia="Calibri" w:cs="Times New Roman"/>
          <w:szCs w:val="24"/>
        </w:rPr>
      </w:pPr>
    </w:p>
    <w:p w14:paraId="3E5D66E5" w14:textId="77777777" w:rsidR="007A4B03" w:rsidRPr="008F167F" w:rsidRDefault="007A4B03" w:rsidP="007A4B03">
      <w:pPr>
        <w:widowControl w:val="0"/>
        <w:spacing w:line="240" w:lineRule="auto"/>
        <w:ind w:firstLine="709"/>
        <w:contextualSpacing/>
        <w:rPr>
          <w:rFonts w:eastAsia="Calibri" w:cs="Times New Roman"/>
          <w:szCs w:val="24"/>
        </w:rPr>
      </w:pPr>
      <w:r w:rsidRPr="008F167F">
        <w:rPr>
          <w:rFonts w:eastAsia="Calibri" w:cs="Times New Roman"/>
          <w:szCs w:val="24"/>
        </w:rPr>
        <w:t>SASKAŅOTS</w:t>
      </w:r>
    </w:p>
    <w:p w14:paraId="204126E6" w14:textId="77777777" w:rsidR="007A4B03" w:rsidRPr="008F167F" w:rsidRDefault="007A4B03" w:rsidP="007A4B03">
      <w:pPr>
        <w:widowControl w:val="0"/>
        <w:spacing w:line="240" w:lineRule="auto"/>
        <w:ind w:left="720" w:firstLine="709"/>
        <w:contextualSpacing/>
        <w:rPr>
          <w:rFonts w:eastAsia="Calibri" w:cs="Times New Roman"/>
          <w:szCs w:val="24"/>
        </w:rPr>
      </w:pPr>
      <w:r w:rsidRPr="008F167F">
        <w:rPr>
          <w:rFonts w:eastAsia="Calibri" w:cs="Times New Roman"/>
          <w:szCs w:val="24"/>
        </w:rPr>
        <w:t xml:space="preserve">Augšdaugavas novada pašvaldības izglītības pārvaldes </w:t>
      </w:r>
    </w:p>
    <w:p w14:paraId="7E7E18DF" w14:textId="77777777" w:rsidR="007A4B03" w:rsidRPr="008F167F" w:rsidRDefault="007A4B03" w:rsidP="007A4B03">
      <w:pPr>
        <w:widowControl w:val="0"/>
        <w:spacing w:line="240" w:lineRule="auto"/>
        <w:ind w:firstLine="709"/>
        <w:contextualSpacing/>
        <w:rPr>
          <w:rFonts w:eastAsia="Calibri" w:cs="Times New Roman"/>
          <w:szCs w:val="24"/>
        </w:rPr>
      </w:pPr>
    </w:p>
    <w:p w14:paraId="468D229D" w14:textId="77777777" w:rsidR="007A4B03" w:rsidRPr="008F1C83" w:rsidRDefault="007A4B03" w:rsidP="007A4B03">
      <w:pPr>
        <w:widowControl w:val="0"/>
        <w:spacing w:line="240" w:lineRule="auto"/>
        <w:ind w:left="720" w:firstLine="709"/>
        <w:contextualSpacing/>
        <w:rPr>
          <w:rFonts w:eastAsia="Calibri" w:cs="Times New Roman"/>
          <w:szCs w:val="24"/>
        </w:rPr>
      </w:pPr>
      <w:r w:rsidRPr="008F167F">
        <w:rPr>
          <w:rFonts w:eastAsia="Calibri" w:cs="Times New Roman"/>
          <w:szCs w:val="24"/>
        </w:rPr>
        <w:t>vadītāja Janita Zarakovska ………………….   2024.gada ……</w:t>
      </w:r>
      <w:r>
        <w:rPr>
          <w:rFonts w:eastAsia="Calibri" w:cs="Times New Roman"/>
          <w:szCs w:val="24"/>
        </w:rPr>
        <w:t xml:space="preserve">  martā.</w:t>
      </w:r>
    </w:p>
    <w:p w14:paraId="12908BCA" w14:textId="77777777" w:rsidR="007A4B03" w:rsidRDefault="007A4B03" w:rsidP="007E5DE2">
      <w:pPr>
        <w:pStyle w:val="Rekviziti"/>
        <w:jc w:val="left"/>
        <w:rPr>
          <w:noProof/>
        </w:rPr>
      </w:pPr>
    </w:p>
    <w:sectPr w:rsidR="007A4B03" w:rsidSect="00035AEE">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0BFD1" w14:textId="77777777" w:rsidR="00035AEE" w:rsidRDefault="00035AEE" w:rsidP="00144E66">
      <w:pPr>
        <w:spacing w:line="240" w:lineRule="auto"/>
      </w:pPr>
      <w:r>
        <w:separator/>
      </w:r>
    </w:p>
  </w:endnote>
  <w:endnote w:type="continuationSeparator" w:id="0">
    <w:p w14:paraId="707734A7" w14:textId="77777777" w:rsidR="00035AEE" w:rsidRDefault="00035AEE" w:rsidP="00144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08C72" w14:textId="77777777" w:rsidR="00035AEE" w:rsidRDefault="00035AEE" w:rsidP="00144E66">
      <w:pPr>
        <w:spacing w:line="240" w:lineRule="auto"/>
      </w:pPr>
      <w:r>
        <w:separator/>
      </w:r>
    </w:p>
  </w:footnote>
  <w:footnote w:type="continuationSeparator" w:id="0">
    <w:p w14:paraId="55314900" w14:textId="77777777" w:rsidR="00035AEE" w:rsidRDefault="00035AEE" w:rsidP="00144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078932"/>
      <w:docPartObj>
        <w:docPartGallery w:val="Page Numbers (Top of Page)"/>
        <w:docPartUnique/>
      </w:docPartObj>
    </w:sdtPr>
    <w:sdtContent>
      <w:p w14:paraId="669CA40B" w14:textId="5C2BBDBB" w:rsidR="00F16B7E" w:rsidRDefault="00F16B7E">
        <w:pPr>
          <w:pStyle w:val="Galvene"/>
          <w:jc w:val="center"/>
        </w:pPr>
        <w:r>
          <w:fldChar w:fldCharType="begin"/>
        </w:r>
        <w:r>
          <w:instrText>PAGE   \* MERGEFORMAT</w:instrText>
        </w:r>
        <w:r>
          <w:fldChar w:fldCharType="separate"/>
        </w:r>
        <w:r>
          <w:t>2</w:t>
        </w:r>
        <w:r>
          <w:fldChar w:fldCharType="end"/>
        </w:r>
      </w:p>
    </w:sdtContent>
  </w:sdt>
  <w:p w14:paraId="32CEB3BF" w14:textId="77777777" w:rsidR="00F16B7E" w:rsidRDefault="00F16B7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EE7"/>
    <w:multiLevelType w:val="multilevel"/>
    <w:tmpl w:val="1BEA3ABC"/>
    <w:lvl w:ilvl="0">
      <w:start w:val="3"/>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47D5720"/>
    <w:multiLevelType w:val="multilevel"/>
    <w:tmpl w:val="779650F4"/>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A5F0F1A"/>
    <w:multiLevelType w:val="hybridMultilevel"/>
    <w:tmpl w:val="750CD612"/>
    <w:lvl w:ilvl="0" w:tplc="0426000F">
      <w:start w:val="1"/>
      <w:numFmt w:val="decimal"/>
      <w:lvlText w:val="%1."/>
      <w:lvlJc w:val="left"/>
      <w:pPr>
        <w:tabs>
          <w:tab w:val="num" w:pos="360"/>
        </w:tabs>
        <w:ind w:left="360" w:hanging="360"/>
      </w:pPr>
      <w:rPr>
        <w:rFonts w:hint="default"/>
      </w:rPr>
    </w:lvl>
    <w:lvl w:ilvl="1" w:tplc="28E898B4">
      <w:start w:val="1"/>
      <w:numFmt w:val="none"/>
      <w:lvlText w:val="3.2."/>
      <w:lvlJc w:val="left"/>
      <w:pPr>
        <w:tabs>
          <w:tab w:val="num" w:pos="720"/>
        </w:tabs>
        <w:ind w:left="720" w:firstLine="0"/>
      </w:pPr>
      <w:rPr>
        <w:rFonts w:ascii="Times New Roman" w:hAnsi="Times New Roman" w:cs="Times New Roman"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 w15:restartNumberingAfterBreak="0">
    <w:nsid w:val="10B068D1"/>
    <w:multiLevelType w:val="multilevel"/>
    <w:tmpl w:val="E452B67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2D9211E"/>
    <w:multiLevelType w:val="hybridMultilevel"/>
    <w:tmpl w:val="6240902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6F34FD"/>
    <w:multiLevelType w:val="multilevel"/>
    <w:tmpl w:val="FC747F0A"/>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6" w15:restartNumberingAfterBreak="0">
    <w:nsid w:val="38C52C8B"/>
    <w:multiLevelType w:val="multilevel"/>
    <w:tmpl w:val="2430BC9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7" w15:restartNumberingAfterBreak="0">
    <w:nsid w:val="3C09695D"/>
    <w:multiLevelType w:val="hybridMultilevel"/>
    <w:tmpl w:val="9DF8C57E"/>
    <w:lvl w:ilvl="0" w:tplc="D88C163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C2516DE"/>
    <w:multiLevelType w:val="multilevel"/>
    <w:tmpl w:val="909E81C8"/>
    <w:lvl w:ilvl="0">
      <w:start w:val="6"/>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B03741A"/>
    <w:multiLevelType w:val="multilevel"/>
    <w:tmpl w:val="5FF25FC6"/>
    <w:lvl w:ilvl="0">
      <w:start w:val="1"/>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8969F4"/>
    <w:multiLevelType w:val="multilevel"/>
    <w:tmpl w:val="F07A1FF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2" w15:restartNumberingAfterBreak="0">
    <w:nsid w:val="77F65DD3"/>
    <w:multiLevelType w:val="hybridMultilevel"/>
    <w:tmpl w:val="5A829A1E"/>
    <w:lvl w:ilvl="0" w:tplc="33A49D7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986BCF"/>
    <w:multiLevelType w:val="multilevel"/>
    <w:tmpl w:val="B7D04034"/>
    <w:lvl w:ilvl="0">
      <w:start w:val="2"/>
      <w:numFmt w:val="decimal"/>
      <w:lvlText w:val="%1.1."/>
      <w:lvlJc w:val="left"/>
      <w:pPr>
        <w:tabs>
          <w:tab w:val="num" w:pos="360"/>
        </w:tabs>
        <w:ind w:left="360" w:hanging="360"/>
      </w:pPr>
    </w:lvl>
    <w:lvl w:ilvl="1">
      <w:start w:val="2"/>
      <w:numFmt w:val="none"/>
      <w:lvlText w:val="%23.1."/>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0774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81251">
    <w:abstractNumId w:val="2"/>
  </w:num>
  <w:num w:numId="3" w16cid:durableId="835220364">
    <w:abstractNumId w:val="3"/>
  </w:num>
  <w:num w:numId="4" w16cid:durableId="787161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3772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827328">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386331">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740372">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352389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84570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18912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5776378">
    <w:abstractNumId w:val="4"/>
  </w:num>
  <w:num w:numId="13" w16cid:durableId="1784499938">
    <w:abstractNumId w:val="7"/>
  </w:num>
  <w:num w:numId="14" w16cid:durableId="1444105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228FB"/>
    <w:rsid w:val="00031AF9"/>
    <w:rsid w:val="00035AEE"/>
    <w:rsid w:val="0009032D"/>
    <w:rsid w:val="00122581"/>
    <w:rsid w:val="0014123A"/>
    <w:rsid w:val="00144E66"/>
    <w:rsid w:val="001637A9"/>
    <w:rsid w:val="0018108C"/>
    <w:rsid w:val="00227FCA"/>
    <w:rsid w:val="00266D63"/>
    <w:rsid w:val="002913E8"/>
    <w:rsid w:val="002A733A"/>
    <w:rsid w:val="002E538D"/>
    <w:rsid w:val="003211BE"/>
    <w:rsid w:val="00352E0A"/>
    <w:rsid w:val="003634A8"/>
    <w:rsid w:val="003A1D2B"/>
    <w:rsid w:val="00463411"/>
    <w:rsid w:val="00494348"/>
    <w:rsid w:val="00510116"/>
    <w:rsid w:val="00513E29"/>
    <w:rsid w:val="00522B5A"/>
    <w:rsid w:val="005538C4"/>
    <w:rsid w:val="0055770E"/>
    <w:rsid w:val="00563819"/>
    <w:rsid w:val="00565F59"/>
    <w:rsid w:val="005E7578"/>
    <w:rsid w:val="005F2DC4"/>
    <w:rsid w:val="006148D0"/>
    <w:rsid w:val="006363A2"/>
    <w:rsid w:val="0068006B"/>
    <w:rsid w:val="00690F9B"/>
    <w:rsid w:val="006A6C0A"/>
    <w:rsid w:val="00705ECE"/>
    <w:rsid w:val="0075343B"/>
    <w:rsid w:val="0076342A"/>
    <w:rsid w:val="0077276C"/>
    <w:rsid w:val="00784A98"/>
    <w:rsid w:val="007A4B03"/>
    <w:rsid w:val="007B087E"/>
    <w:rsid w:val="007C3BE7"/>
    <w:rsid w:val="007E10D7"/>
    <w:rsid w:val="007E47D8"/>
    <w:rsid w:val="007E5DE2"/>
    <w:rsid w:val="007E7206"/>
    <w:rsid w:val="00852BE4"/>
    <w:rsid w:val="008945E4"/>
    <w:rsid w:val="008C3A96"/>
    <w:rsid w:val="009C0CD0"/>
    <w:rsid w:val="009F7B17"/>
    <w:rsid w:val="00A31C05"/>
    <w:rsid w:val="00AA14AF"/>
    <w:rsid w:val="00AB771A"/>
    <w:rsid w:val="00B01A39"/>
    <w:rsid w:val="00B53EBD"/>
    <w:rsid w:val="00B6513A"/>
    <w:rsid w:val="00B92AE9"/>
    <w:rsid w:val="00B96B57"/>
    <w:rsid w:val="00BA2704"/>
    <w:rsid w:val="00C025D5"/>
    <w:rsid w:val="00C40C7C"/>
    <w:rsid w:val="00CA0110"/>
    <w:rsid w:val="00D26936"/>
    <w:rsid w:val="00D67998"/>
    <w:rsid w:val="00DB25E3"/>
    <w:rsid w:val="00DB5EFC"/>
    <w:rsid w:val="00DC42EE"/>
    <w:rsid w:val="00DE32F4"/>
    <w:rsid w:val="00E32242"/>
    <w:rsid w:val="00ED26FC"/>
    <w:rsid w:val="00ED5E33"/>
    <w:rsid w:val="00F16B7E"/>
    <w:rsid w:val="00F4059E"/>
    <w:rsid w:val="00F74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styleId="Pamatteksts">
    <w:name w:val="Body Text"/>
    <w:basedOn w:val="Parasts"/>
    <w:link w:val="PamattekstsRakstz"/>
    <w:rsid w:val="006363A2"/>
    <w:pPr>
      <w:spacing w:line="240" w:lineRule="auto"/>
      <w:jc w:val="both"/>
    </w:pPr>
    <w:rPr>
      <w:rFonts w:eastAsia="Times New Roman" w:cs="Times New Roman"/>
      <w:szCs w:val="20"/>
      <w:lang w:val="x-none" w:eastAsia="x-none"/>
    </w:rPr>
  </w:style>
  <w:style w:type="character" w:customStyle="1" w:styleId="PamattekstsRakstz">
    <w:name w:val="Pamatteksts Rakstz."/>
    <w:basedOn w:val="Noklusjumarindkopasfonts"/>
    <w:link w:val="Pamatteksts"/>
    <w:rsid w:val="006363A2"/>
    <w:rPr>
      <w:rFonts w:ascii="Times New Roman" w:eastAsia="Times New Roman" w:hAnsi="Times New Roman" w:cs="Times New Roman"/>
      <w:sz w:val="24"/>
      <w:szCs w:val="20"/>
      <w:lang w:val="x-none" w:eastAsia="x-none"/>
    </w:rPr>
  </w:style>
  <w:style w:type="paragraph" w:styleId="Saraksts">
    <w:name w:val="List"/>
    <w:basedOn w:val="Parasts"/>
    <w:rsid w:val="006363A2"/>
    <w:pPr>
      <w:spacing w:line="240" w:lineRule="auto"/>
      <w:ind w:left="360" w:hanging="360"/>
    </w:pPr>
    <w:rPr>
      <w:rFonts w:eastAsia="Times New Roman" w:cs="Times New Roman"/>
      <w:sz w:val="20"/>
      <w:szCs w:val="20"/>
      <w:lang w:val="en-AU" w:eastAsia="lv-LV"/>
    </w:rPr>
  </w:style>
  <w:style w:type="paragraph" w:styleId="Saraksts2">
    <w:name w:val="List 2"/>
    <w:basedOn w:val="Parasts"/>
    <w:rsid w:val="006363A2"/>
    <w:pPr>
      <w:spacing w:line="240" w:lineRule="auto"/>
      <w:ind w:left="720" w:hanging="360"/>
    </w:pPr>
    <w:rPr>
      <w:rFonts w:eastAsia="Times New Roman" w:cs="Times New Roman"/>
      <w:sz w:val="20"/>
      <w:szCs w:val="20"/>
      <w:lang w:val="en-AU" w:eastAsia="lv-LV"/>
    </w:rPr>
  </w:style>
  <w:style w:type="paragraph" w:styleId="Beiguvresteksts">
    <w:name w:val="endnote text"/>
    <w:basedOn w:val="Parasts"/>
    <w:link w:val="BeiguvrestekstsRakstz"/>
    <w:uiPriority w:val="99"/>
    <w:semiHidden/>
    <w:unhideWhenUsed/>
    <w:rsid w:val="00144E66"/>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44E66"/>
    <w:rPr>
      <w:rFonts w:ascii="Times New Roman" w:hAnsi="Times New Roman"/>
      <w:sz w:val="20"/>
      <w:szCs w:val="20"/>
    </w:rPr>
  </w:style>
  <w:style w:type="character" w:styleId="Beiguvresatsauce">
    <w:name w:val="endnote reference"/>
    <w:basedOn w:val="Noklusjumarindkopasfonts"/>
    <w:uiPriority w:val="99"/>
    <w:semiHidden/>
    <w:unhideWhenUsed/>
    <w:rsid w:val="00144E66"/>
    <w:rPr>
      <w:vertAlign w:val="superscript"/>
    </w:rPr>
  </w:style>
  <w:style w:type="paragraph" w:styleId="Sarakstarindkopa">
    <w:name w:val="List Paragraph"/>
    <w:basedOn w:val="Parasts"/>
    <w:uiPriority w:val="34"/>
    <w:qFormat/>
    <w:rsid w:val="00ED26FC"/>
    <w:pPr>
      <w:ind w:left="720"/>
      <w:contextualSpacing/>
    </w:pPr>
  </w:style>
  <w:style w:type="character" w:styleId="Neatrisintapieminana">
    <w:name w:val="Unresolved Mention"/>
    <w:basedOn w:val="Noklusjumarindkopasfonts"/>
    <w:uiPriority w:val="99"/>
    <w:semiHidden/>
    <w:unhideWhenUsed/>
    <w:rsid w:val="007A4B03"/>
    <w:rPr>
      <w:color w:val="605E5C"/>
      <w:shd w:val="clear" w:color="auto" w:fill="E1DFDD"/>
    </w:rPr>
  </w:style>
  <w:style w:type="paragraph" w:styleId="Galvene">
    <w:name w:val="header"/>
    <w:basedOn w:val="Parasts"/>
    <w:link w:val="GalveneRakstz"/>
    <w:uiPriority w:val="99"/>
    <w:unhideWhenUsed/>
    <w:rsid w:val="00F16B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F16B7E"/>
    <w:rPr>
      <w:rFonts w:ascii="Times New Roman" w:hAnsi="Times New Roman"/>
      <w:sz w:val="24"/>
    </w:rPr>
  </w:style>
  <w:style w:type="paragraph" w:styleId="Kjene">
    <w:name w:val="footer"/>
    <w:basedOn w:val="Parasts"/>
    <w:link w:val="KjeneRakstz"/>
    <w:uiPriority w:val="99"/>
    <w:unhideWhenUsed/>
    <w:rsid w:val="00F16B7E"/>
    <w:pPr>
      <w:tabs>
        <w:tab w:val="center" w:pos="4153"/>
        <w:tab w:val="right" w:pos="8306"/>
      </w:tabs>
      <w:spacing w:line="240" w:lineRule="auto"/>
    </w:pPr>
  </w:style>
  <w:style w:type="character" w:customStyle="1" w:styleId="KjeneRakstz">
    <w:name w:val="Kājene Rakstz."/>
    <w:basedOn w:val="Noklusjumarindkopasfonts"/>
    <w:link w:val="Kjene"/>
    <w:uiPriority w:val="99"/>
    <w:rsid w:val="00F16B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06579">
      <w:bodyDiv w:val="1"/>
      <w:marLeft w:val="0"/>
      <w:marRight w:val="0"/>
      <w:marTop w:val="0"/>
      <w:marBottom w:val="0"/>
      <w:divBdr>
        <w:top w:val="none" w:sz="0" w:space="0" w:color="auto"/>
        <w:left w:val="none" w:sz="0" w:space="0" w:color="auto"/>
        <w:bottom w:val="none" w:sz="0" w:space="0" w:color="auto"/>
        <w:right w:val="none" w:sz="0" w:space="0" w:color="auto"/>
      </w:divBdr>
    </w:div>
    <w:div w:id="928545937">
      <w:bodyDiv w:val="1"/>
      <w:marLeft w:val="0"/>
      <w:marRight w:val="0"/>
      <w:marTop w:val="0"/>
      <w:marBottom w:val="0"/>
      <w:divBdr>
        <w:top w:val="none" w:sz="0" w:space="0" w:color="auto"/>
        <w:left w:val="none" w:sz="0" w:space="0" w:color="auto"/>
        <w:bottom w:val="none" w:sz="0" w:space="0" w:color="auto"/>
        <w:right w:val="none" w:sz="0" w:space="0" w:color="auto"/>
      </w:divBdr>
    </w:div>
    <w:div w:id="1511486170">
      <w:bodyDiv w:val="1"/>
      <w:marLeft w:val="0"/>
      <w:marRight w:val="0"/>
      <w:marTop w:val="0"/>
      <w:marBottom w:val="0"/>
      <w:divBdr>
        <w:top w:val="none" w:sz="0" w:space="0" w:color="auto"/>
        <w:left w:val="none" w:sz="0" w:space="0" w:color="auto"/>
        <w:bottom w:val="none" w:sz="0" w:space="0" w:color="auto"/>
        <w:right w:val="none" w:sz="0" w:space="0" w:color="auto"/>
      </w:divBdr>
    </w:div>
    <w:div w:id="1918393430">
      <w:bodyDiv w:val="1"/>
      <w:marLeft w:val="0"/>
      <w:marRight w:val="0"/>
      <w:marTop w:val="0"/>
      <w:marBottom w:val="0"/>
      <w:divBdr>
        <w:top w:val="none" w:sz="0" w:space="0" w:color="auto"/>
        <w:left w:val="none" w:sz="0" w:space="0" w:color="auto"/>
        <w:bottom w:val="none" w:sz="0" w:space="0" w:color="auto"/>
        <w:right w:val="none" w:sz="0" w:space="0" w:color="auto"/>
      </w:divBdr>
    </w:div>
    <w:div w:id="19415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ugsdaugavasnovads.lv/pasvaldiba/sabiedriba/izglitiba/profesionala-ievirze/augsdaugavas-novada-sporta-skola/ieksejie-dokumenti/" TargetMode="External"/><Relationship Id="rId4" Type="http://schemas.openxmlformats.org/officeDocument/2006/relationships/settings" Target="settings.xml"/><Relationship Id="rId9" Type="http://schemas.openxmlformats.org/officeDocument/2006/relationships/hyperlink" Target="http://www.augsdau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32E-FF65-493F-87A9-FC45B344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5149</Words>
  <Characters>2936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26</cp:revision>
  <cp:lastPrinted>2023-09-07T08:44:00Z</cp:lastPrinted>
  <dcterms:created xsi:type="dcterms:W3CDTF">2023-08-30T06:16:00Z</dcterms:created>
  <dcterms:modified xsi:type="dcterms:W3CDTF">2024-04-12T12:10:00Z</dcterms:modified>
</cp:coreProperties>
</file>